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01" w:rsidRDefault="00417301" w:rsidP="00417301">
      <w:pPr>
        <w:pStyle w:val="Heading1"/>
        <w:spacing w:before="0" w:beforeAutospacing="0" w:after="0" w:afterAutospacing="0" w:line="312" w:lineRule="atLeast"/>
        <w:rPr>
          <w:rFonts w:ascii="inherit" w:hAnsi="inherit"/>
          <w:b w:val="0"/>
          <w:bCs w:val="0"/>
          <w:color w:val="444444"/>
          <w:sz w:val="36"/>
          <w:szCs w:val="36"/>
        </w:rPr>
      </w:pPr>
      <w:bookmarkStart w:id="0" w:name="_GoBack"/>
      <w:r>
        <w:rPr>
          <w:rFonts w:ascii="inherit" w:hAnsi="inherit"/>
          <w:b w:val="0"/>
          <w:bCs w:val="0"/>
          <w:color w:val="444444"/>
          <w:sz w:val="36"/>
          <w:szCs w:val="36"/>
        </w:rPr>
        <w:t>Policy on Public Comment</w:t>
      </w:r>
    </w:p>
    <w:bookmarkEnd w:id="0"/>
    <w:p w:rsidR="00417301" w:rsidRDefault="00417301" w:rsidP="00417301">
      <w:pPr>
        <w:spacing w:after="240"/>
        <w:rPr>
          <w:rFonts w:ascii="Droid Sans" w:hAnsi="Droid Sans"/>
          <w:color w:val="1B2A1F"/>
          <w:sz w:val="26"/>
          <w:szCs w:val="26"/>
        </w:rPr>
      </w:pPr>
      <w:r>
        <w:rPr>
          <w:rFonts w:ascii="Droid Sans" w:hAnsi="Droid Sans"/>
          <w:color w:val="1B2A1F"/>
          <w:sz w:val="26"/>
          <w:szCs w:val="26"/>
        </w:rPr>
        <w:pict>
          <v:rect id="_x0000_i1050" style="width:0;height:.75pt" o:hrstd="t" o:hr="t" fillcolor="#a0a0a0" stroked="f"/>
        </w:pict>
      </w:r>
    </w:p>
    <w:p w:rsidR="00417301" w:rsidRDefault="00417301" w:rsidP="00417301">
      <w:pPr>
        <w:pStyle w:val="Heading3"/>
        <w:spacing w:before="300" w:line="360" w:lineRule="atLeast"/>
        <w:rPr>
          <w:rFonts w:ascii="inherit" w:hAnsi="inherit"/>
          <w:caps/>
          <w:color w:val="444444"/>
          <w:sz w:val="21"/>
          <w:szCs w:val="21"/>
        </w:rPr>
      </w:pPr>
      <w:r>
        <w:rPr>
          <w:rFonts w:ascii="inherit" w:hAnsi="inherit"/>
          <w:b/>
          <w:bCs/>
          <w:caps/>
          <w:color w:val="444444"/>
          <w:sz w:val="21"/>
          <w:szCs w:val="21"/>
        </w:rPr>
        <w:t>INTRODUCTION</w:t>
      </w:r>
    </w:p>
    <w:p w:rsidR="00417301" w:rsidRDefault="00417301" w:rsidP="00417301">
      <w:pPr>
        <w:pStyle w:val="NormalWeb"/>
        <w:spacing w:before="0" w:beforeAutospacing="0" w:after="240" w:afterAutospacing="0" w:line="336" w:lineRule="atLeast"/>
        <w:rPr>
          <w:rFonts w:ascii="inherit" w:hAnsi="inherit"/>
          <w:color w:val="1B2A1F"/>
          <w:sz w:val="26"/>
          <w:szCs w:val="26"/>
        </w:rPr>
      </w:pPr>
      <w:r>
        <w:rPr>
          <w:rFonts w:ascii="inherit" w:hAnsi="inherit"/>
          <w:color w:val="1B2A1F"/>
          <w:sz w:val="26"/>
          <w:szCs w:val="26"/>
        </w:rPr>
        <w:t>Section IV-B-2-a-(7) of the NIH Guidelines states, “…If public comments are made on Institutional Biosafety Committee actions, the institution shall forward both the public comments and the Institutional Biosafety Committee’s response to the National Institutes of Health: Office of Science Policy.”</w:t>
      </w:r>
    </w:p>
    <w:p w:rsidR="00417301" w:rsidRDefault="00417301" w:rsidP="00417301">
      <w:pPr>
        <w:pStyle w:val="Heading3"/>
        <w:spacing w:before="300" w:line="360" w:lineRule="atLeast"/>
        <w:rPr>
          <w:rFonts w:ascii="inherit" w:hAnsi="inherit"/>
          <w:caps/>
          <w:color w:val="444444"/>
          <w:sz w:val="21"/>
          <w:szCs w:val="21"/>
        </w:rPr>
      </w:pPr>
      <w:r>
        <w:rPr>
          <w:rFonts w:ascii="inherit" w:hAnsi="inherit"/>
          <w:b/>
          <w:bCs/>
          <w:caps/>
          <w:color w:val="444444"/>
          <w:sz w:val="21"/>
          <w:szCs w:val="21"/>
        </w:rPr>
        <w:t>POLICY</w:t>
      </w:r>
    </w:p>
    <w:p w:rsidR="00417301" w:rsidRDefault="00417301" w:rsidP="00417301">
      <w:pPr>
        <w:pStyle w:val="NormalWeb"/>
        <w:spacing w:before="0" w:beforeAutospacing="0" w:after="240" w:afterAutospacing="0" w:line="336" w:lineRule="atLeast"/>
        <w:rPr>
          <w:rFonts w:ascii="inherit" w:hAnsi="inherit"/>
          <w:color w:val="1B2A1F"/>
          <w:sz w:val="26"/>
          <w:szCs w:val="26"/>
        </w:rPr>
      </w:pPr>
      <w:r>
        <w:rPr>
          <w:rFonts w:ascii="inherit" w:hAnsi="inherit"/>
          <w:color w:val="1B2A1F"/>
          <w:sz w:val="26"/>
          <w:szCs w:val="26"/>
        </w:rPr>
        <w:t xml:space="preserve">Any comments made by members of the public regarding the actions of Colorado State University’s Institutional Biosafety Committee (IBC) </w:t>
      </w:r>
      <w:proofErr w:type="gramStart"/>
      <w:r>
        <w:rPr>
          <w:rFonts w:ascii="inherit" w:hAnsi="inherit"/>
          <w:color w:val="1B2A1F"/>
          <w:sz w:val="26"/>
          <w:szCs w:val="26"/>
        </w:rPr>
        <w:t>shall be immediately forwarded</w:t>
      </w:r>
      <w:proofErr w:type="gramEnd"/>
      <w:r>
        <w:rPr>
          <w:rFonts w:ascii="inherit" w:hAnsi="inherit"/>
          <w:color w:val="1B2A1F"/>
          <w:sz w:val="26"/>
          <w:szCs w:val="26"/>
        </w:rPr>
        <w:t xml:space="preserve"> to the IBC Coordinator. The IBC Coordinator will forward such comments to the Institutional Official (IO) and the IBC, and prepare the initial response within 72 hours. The IBC will finalize a response, which the IBC Coordinator will forward to the IO and the Office of General Counsel (OGC) for approval. Once the response </w:t>
      </w:r>
      <w:proofErr w:type="gramStart"/>
      <w:r>
        <w:rPr>
          <w:rFonts w:ascii="inherit" w:hAnsi="inherit"/>
          <w:color w:val="1B2A1F"/>
          <w:sz w:val="26"/>
          <w:szCs w:val="26"/>
        </w:rPr>
        <w:t>has been approved</w:t>
      </w:r>
      <w:proofErr w:type="gramEnd"/>
      <w:r>
        <w:rPr>
          <w:rFonts w:ascii="inherit" w:hAnsi="inherit"/>
          <w:color w:val="1B2A1F"/>
          <w:sz w:val="26"/>
          <w:szCs w:val="26"/>
        </w:rPr>
        <w:t>, the IBC Coordinator will forward the response to the individual(s) making the comments. In addition, the IBC Coordinator will forward both the public comments and the IBC’s response to the NIH OSP.</w:t>
      </w:r>
    </w:p>
    <w:p w:rsidR="00417301" w:rsidRDefault="00417301" w:rsidP="00417301">
      <w:pPr>
        <w:pStyle w:val="disclaimer"/>
        <w:spacing w:before="0" w:beforeAutospacing="0" w:after="240" w:afterAutospacing="0" w:line="336" w:lineRule="atLeast"/>
        <w:rPr>
          <w:rFonts w:ascii="inherit" w:hAnsi="inherit"/>
          <w:i/>
          <w:iCs/>
          <w:color w:val="808080"/>
          <w:sz w:val="26"/>
          <w:szCs w:val="26"/>
        </w:rPr>
      </w:pPr>
      <w:r>
        <w:rPr>
          <w:rFonts w:ascii="inherit" w:hAnsi="inherit"/>
          <w:i/>
          <w:iCs/>
          <w:color w:val="808080"/>
          <w:sz w:val="26"/>
          <w:szCs w:val="26"/>
        </w:rPr>
        <w:t>Revised Approved – August 8, 2018</w:t>
      </w:r>
      <w:r>
        <w:rPr>
          <w:rFonts w:ascii="inherit" w:hAnsi="inherit"/>
          <w:i/>
          <w:iCs/>
          <w:color w:val="808080"/>
          <w:sz w:val="26"/>
          <w:szCs w:val="26"/>
        </w:rPr>
        <w:br/>
        <w:t>Original Approved by the IBC on December 10, 2008</w:t>
      </w:r>
    </w:p>
    <w:p w:rsidR="00953EAF" w:rsidRPr="00417301" w:rsidRDefault="00953EAF" w:rsidP="00417301"/>
    <w:sectPr w:rsidR="00953EAF" w:rsidRPr="00417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3053"/>
    <w:multiLevelType w:val="multilevel"/>
    <w:tmpl w:val="1C8A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A3"/>
    <w:rsid w:val="003A20FB"/>
    <w:rsid w:val="00417301"/>
    <w:rsid w:val="00497EA3"/>
    <w:rsid w:val="00953EAF"/>
    <w:rsid w:val="00982D41"/>
    <w:rsid w:val="00AE6505"/>
    <w:rsid w:val="00B1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AECAD-8BF5-4789-A4BD-4A55D2C8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7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A20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17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E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7E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7EA3"/>
    <w:rPr>
      <w:color w:val="0000FF"/>
      <w:u w:val="single"/>
    </w:rPr>
  </w:style>
  <w:style w:type="character" w:styleId="Strong">
    <w:name w:val="Strong"/>
    <w:basedOn w:val="DefaultParagraphFont"/>
    <w:uiPriority w:val="22"/>
    <w:qFormat/>
    <w:rsid w:val="00982D41"/>
    <w:rPr>
      <w:b/>
      <w:bCs/>
    </w:rPr>
  </w:style>
  <w:style w:type="character" w:customStyle="1" w:styleId="Heading2Char">
    <w:name w:val="Heading 2 Char"/>
    <w:basedOn w:val="DefaultParagraphFont"/>
    <w:link w:val="Heading2"/>
    <w:uiPriority w:val="9"/>
    <w:semiHidden/>
    <w:rsid w:val="003A20FB"/>
    <w:rPr>
      <w:rFonts w:asciiTheme="majorHAnsi" w:eastAsiaTheme="majorEastAsia" w:hAnsiTheme="majorHAnsi" w:cstheme="majorBidi"/>
      <w:color w:val="2E74B5" w:themeColor="accent1" w:themeShade="BF"/>
      <w:sz w:val="26"/>
      <w:szCs w:val="26"/>
    </w:rPr>
  </w:style>
  <w:style w:type="paragraph" w:customStyle="1" w:styleId="disclaimer">
    <w:name w:val="disclaimer"/>
    <w:basedOn w:val="Normal"/>
    <w:rsid w:val="003A2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117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2663">
      <w:bodyDiv w:val="1"/>
      <w:marLeft w:val="0"/>
      <w:marRight w:val="0"/>
      <w:marTop w:val="0"/>
      <w:marBottom w:val="0"/>
      <w:divBdr>
        <w:top w:val="none" w:sz="0" w:space="0" w:color="auto"/>
        <w:left w:val="none" w:sz="0" w:space="0" w:color="auto"/>
        <w:bottom w:val="none" w:sz="0" w:space="0" w:color="auto"/>
        <w:right w:val="none" w:sz="0" w:space="0" w:color="auto"/>
      </w:divBdr>
      <w:divsChild>
        <w:div w:id="1756049241">
          <w:marLeft w:val="0"/>
          <w:marRight w:val="0"/>
          <w:marTop w:val="0"/>
          <w:marBottom w:val="0"/>
          <w:divBdr>
            <w:top w:val="none" w:sz="0" w:space="0" w:color="auto"/>
            <w:left w:val="none" w:sz="0" w:space="0" w:color="auto"/>
            <w:bottom w:val="none" w:sz="0" w:space="0" w:color="auto"/>
            <w:right w:val="none" w:sz="0" w:space="0" w:color="auto"/>
          </w:divBdr>
        </w:div>
      </w:divsChild>
    </w:div>
    <w:div w:id="97261808">
      <w:bodyDiv w:val="1"/>
      <w:marLeft w:val="0"/>
      <w:marRight w:val="0"/>
      <w:marTop w:val="0"/>
      <w:marBottom w:val="0"/>
      <w:divBdr>
        <w:top w:val="none" w:sz="0" w:space="0" w:color="auto"/>
        <w:left w:val="none" w:sz="0" w:space="0" w:color="auto"/>
        <w:bottom w:val="none" w:sz="0" w:space="0" w:color="auto"/>
        <w:right w:val="none" w:sz="0" w:space="0" w:color="auto"/>
      </w:divBdr>
    </w:div>
    <w:div w:id="203716992">
      <w:bodyDiv w:val="1"/>
      <w:marLeft w:val="0"/>
      <w:marRight w:val="0"/>
      <w:marTop w:val="0"/>
      <w:marBottom w:val="0"/>
      <w:divBdr>
        <w:top w:val="none" w:sz="0" w:space="0" w:color="auto"/>
        <w:left w:val="none" w:sz="0" w:space="0" w:color="auto"/>
        <w:bottom w:val="none" w:sz="0" w:space="0" w:color="auto"/>
        <w:right w:val="none" w:sz="0" w:space="0" w:color="auto"/>
      </w:divBdr>
    </w:div>
    <w:div w:id="401098085">
      <w:bodyDiv w:val="1"/>
      <w:marLeft w:val="0"/>
      <w:marRight w:val="0"/>
      <w:marTop w:val="0"/>
      <w:marBottom w:val="0"/>
      <w:divBdr>
        <w:top w:val="none" w:sz="0" w:space="0" w:color="auto"/>
        <w:left w:val="none" w:sz="0" w:space="0" w:color="auto"/>
        <w:bottom w:val="none" w:sz="0" w:space="0" w:color="auto"/>
        <w:right w:val="none" w:sz="0" w:space="0" w:color="auto"/>
      </w:divBdr>
      <w:divsChild>
        <w:div w:id="1525553484">
          <w:marLeft w:val="0"/>
          <w:marRight w:val="0"/>
          <w:marTop w:val="0"/>
          <w:marBottom w:val="0"/>
          <w:divBdr>
            <w:top w:val="none" w:sz="0" w:space="0" w:color="auto"/>
            <w:left w:val="none" w:sz="0" w:space="0" w:color="auto"/>
            <w:bottom w:val="none" w:sz="0" w:space="0" w:color="auto"/>
            <w:right w:val="none" w:sz="0" w:space="0" w:color="auto"/>
          </w:divBdr>
        </w:div>
      </w:divsChild>
    </w:div>
    <w:div w:id="436369749">
      <w:bodyDiv w:val="1"/>
      <w:marLeft w:val="0"/>
      <w:marRight w:val="0"/>
      <w:marTop w:val="0"/>
      <w:marBottom w:val="0"/>
      <w:divBdr>
        <w:top w:val="none" w:sz="0" w:space="0" w:color="auto"/>
        <w:left w:val="none" w:sz="0" w:space="0" w:color="auto"/>
        <w:bottom w:val="none" w:sz="0" w:space="0" w:color="auto"/>
        <w:right w:val="none" w:sz="0" w:space="0" w:color="auto"/>
      </w:divBdr>
    </w:div>
    <w:div w:id="71219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2019-02-01T21:41:00Z</dcterms:created>
  <dcterms:modified xsi:type="dcterms:W3CDTF">2019-02-01T21:41:00Z</dcterms:modified>
</cp:coreProperties>
</file>