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43C3" w14:textId="54FDC37C" w:rsidR="0026653F" w:rsidRPr="007356E6" w:rsidRDefault="0026653F">
      <w:pPr>
        <w:rPr>
          <w:b/>
          <w:bCs/>
          <w:sz w:val="22"/>
          <w:szCs w:val="22"/>
        </w:rPr>
      </w:pPr>
      <w:r w:rsidRPr="007356E6">
        <w:rPr>
          <w:b/>
          <w:bCs/>
          <w:sz w:val="22"/>
          <w:szCs w:val="22"/>
        </w:rPr>
        <w:t>SciShield Lab Request Form for New PIs</w:t>
      </w:r>
    </w:p>
    <w:p w14:paraId="2902EB66" w14:textId="13B07CDC" w:rsidR="00946F5F" w:rsidRPr="007356E6" w:rsidRDefault="0026653F">
      <w:pPr>
        <w:rPr>
          <w:sz w:val="22"/>
          <w:szCs w:val="22"/>
        </w:rPr>
      </w:pPr>
      <w:r w:rsidRPr="007356E6">
        <w:rPr>
          <w:sz w:val="22"/>
          <w:szCs w:val="22"/>
        </w:rPr>
        <w:t xml:space="preserve">CSU uses the Biological Research Management Platform called </w:t>
      </w:r>
      <w:hyperlink r:id="rId7" w:history="1">
        <w:r w:rsidRPr="007356E6">
          <w:rPr>
            <w:rStyle w:val="Hyperlink"/>
            <w:b/>
            <w:bCs/>
            <w:sz w:val="22"/>
            <w:szCs w:val="22"/>
          </w:rPr>
          <w:t>SciShield</w:t>
        </w:r>
      </w:hyperlink>
      <w:r w:rsidRPr="007356E6">
        <w:rPr>
          <w:sz w:val="22"/>
          <w:szCs w:val="22"/>
        </w:rPr>
        <w:t xml:space="preserve">. </w:t>
      </w:r>
      <w:r w:rsidR="00E50B9D" w:rsidRPr="007356E6">
        <w:rPr>
          <w:sz w:val="22"/>
          <w:szCs w:val="22"/>
        </w:rPr>
        <w:t>SciShield is the central repository for all ORCC training (</w:t>
      </w:r>
      <w:r w:rsidR="00946F5F" w:rsidRPr="007356E6">
        <w:rPr>
          <w:sz w:val="22"/>
          <w:szCs w:val="22"/>
        </w:rPr>
        <w:t>including</w:t>
      </w:r>
      <w:r w:rsidR="00E50B9D" w:rsidRPr="007356E6">
        <w:rPr>
          <w:sz w:val="22"/>
          <w:szCs w:val="22"/>
        </w:rPr>
        <w:t xml:space="preserve"> biosafety, IBC, </w:t>
      </w:r>
      <w:r w:rsidR="006A5D6A" w:rsidRPr="007356E6">
        <w:rPr>
          <w:sz w:val="22"/>
          <w:szCs w:val="22"/>
        </w:rPr>
        <w:t xml:space="preserve">IRE, </w:t>
      </w:r>
      <w:r w:rsidR="00E50B9D" w:rsidRPr="007356E6">
        <w:rPr>
          <w:sz w:val="22"/>
          <w:szCs w:val="22"/>
        </w:rPr>
        <w:t>and IACUC), all biosafety outreach visits and IACUC inspection records, and</w:t>
      </w:r>
      <w:r w:rsidR="00946F5F" w:rsidRPr="007356E6">
        <w:rPr>
          <w:sz w:val="22"/>
          <w:szCs w:val="22"/>
        </w:rPr>
        <w:t xml:space="preserve"> all IBC review and approval information. All PIs who work with biological agents must set up a “Lab” in SciShield. Through their SciShield Lab, PIs can complete their own training, as well as review the training of their staff; manage biosafety outreach and/or IACUC inspection findings; and submit approval requests to the IBC. </w:t>
      </w:r>
      <w:r w:rsidR="009108F1" w:rsidRPr="007356E6">
        <w:rPr>
          <w:sz w:val="22"/>
          <w:szCs w:val="22"/>
        </w:rPr>
        <w:t xml:space="preserve">The following information is required </w:t>
      </w:r>
      <w:r w:rsidR="00AF3501" w:rsidRPr="007356E6">
        <w:rPr>
          <w:sz w:val="22"/>
          <w:szCs w:val="22"/>
        </w:rPr>
        <w:t>to</w:t>
      </w:r>
      <w:r w:rsidR="009108F1" w:rsidRPr="007356E6">
        <w:rPr>
          <w:sz w:val="22"/>
          <w:szCs w:val="22"/>
        </w:rPr>
        <w:t xml:space="preserve"> create your Lab: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46F5F" w:rsidRPr="007356E6" w14:paraId="57DBB931" w14:textId="21E4796C" w:rsidTr="40AE88A6">
        <w:trPr>
          <w:trHeight w:val="503"/>
        </w:trPr>
        <w:tc>
          <w:tcPr>
            <w:tcW w:w="3235" w:type="dxa"/>
          </w:tcPr>
          <w:p w14:paraId="05308FF3" w14:textId="13D1E424" w:rsidR="00946F5F" w:rsidRPr="007356E6" w:rsidRDefault="00946F5F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>PI Name</w:t>
            </w:r>
            <w:r w:rsidR="4974F639" w:rsidRPr="007356E6">
              <w:rPr>
                <w:b/>
                <w:bCs/>
                <w:sz w:val="22"/>
                <w:szCs w:val="22"/>
              </w:rPr>
              <w:t xml:space="preserve"> &amp; NetID</w:t>
            </w:r>
          </w:p>
          <w:p w14:paraId="3B0C09AB" w14:textId="702DAB33" w:rsidR="00A438AD" w:rsidRPr="007356E6" w:rsidRDefault="00A438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5" w:type="dxa"/>
          </w:tcPr>
          <w:p w14:paraId="5512F887" w14:textId="0EB7917F" w:rsidR="00946F5F" w:rsidRPr="007356E6" w:rsidRDefault="00946F5F">
            <w:pPr>
              <w:rPr>
                <w:sz w:val="22"/>
                <w:szCs w:val="22"/>
              </w:rPr>
            </w:pPr>
          </w:p>
        </w:tc>
      </w:tr>
      <w:tr w:rsidR="00946F5F" w:rsidRPr="007356E6" w14:paraId="0E7A46F4" w14:textId="53D53A25" w:rsidTr="40AE88A6">
        <w:tc>
          <w:tcPr>
            <w:tcW w:w="3235" w:type="dxa"/>
          </w:tcPr>
          <w:p w14:paraId="17352218" w14:textId="77777777" w:rsidR="00A438AD" w:rsidRPr="007356E6" w:rsidRDefault="00661B38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 xml:space="preserve">Department </w:t>
            </w:r>
            <w:r w:rsidR="00A438AD" w:rsidRPr="007356E6">
              <w:rPr>
                <w:b/>
                <w:bCs/>
                <w:sz w:val="22"/>
                <w:szCs w:val="22"/>
              </w:rPr>
              <w:t xml:space="preserve">Name </w:t>
            </w:r>
          </w:p>
          <w:p w14:paraId="2FEF681F" w14:textId="048FAEE4" w:rsidR="00946F5F" w:rsidRPr="007356E6" w:rsidRDefault="00661B38">
            <w:pPr>
              <w:rPr>
                <w:sz w:val="22"/>
                <w:szCs w:val="22"/>
              </w:rPr>
            </w:pPr>
            <w:r w:rsidRPr="007356E6">
              <w:rPr>
                <w:sz w:val="22"/>
                <w:szCs w:val="22"/>
              </w:rPr>
              <w:t xml:space="preserve">(list all </w:t>
            </w:r>
            <w:r w:rsidR="00EC56A1" w:rsidRPr="007356E6">
              <w:rPr>
                <w:sz w:val="22"/>
                <w:szCs w:val="22"/>
              </w:rPr>
              <w:t>that apply</w:t>
            </w:r>
            <w:r w:rsidRPr="007356E6">
              <w:rPr>
                <w:sz w:val="22"/>
                <w:szCs w:val="22"/>
              </w:rPr>
              <w:t>)</w:t>
            </w:r>
          </w:p>
        </w:tc>
        <w:tc>
          <w:tcPr>
            <w:tcW w:w="6115" w:type="dxa"/>
          </w:tcPr>
          <w:p w14:paraId="362474E2" w14:textId="33557547" w:rsidR="00946F5F" w:rsidRPr="007356E6" w:rsidRDefault="00946F5F">
            <w:pPr>
              <w:rPr>
                <w:sz w:val="22"/>
                <w:szCs w:val="22"/>
              </w:rPr>
            </w:pPr>
          </w:p>
        </w:tc>
      </w:tr>
      <w:tr w:rsidR="00EC56A1" w:rsidRPr="007356E6" w14:paraId="6A3F0149" w14:textId="77777777" w:rsidTr="40AE88A6">
        <w:tc>
          <w:tcPr>
            <w:tcW w:w="3235" w:type="dxa"/>
          </w:tcPr>
          <w:p w14:paraId="3E201783" w14:textId="6AF0BAAA" w:rsidR="00A438AD" w:rsidRPr="007356E6" w:rsidRDefault="00EC56A1" w:rsidP="00EC56A1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>*Compliance Liaison Name</w:t>
            </w:r>
            <w:r w:rsidR="212B5FBE" w:rsidRPr="007356E6">
              <w:rPr>
                <w:b/>
                <w:bCs/>
                <w:sz w:val="22"/>
                <w:szCs w:val="22"/>
              </w:rPr>
              <w:t xml:space="preserve"> &amp; NetID</w:t>
            </w:r>
          </w:p>
        </w:tc>
        <w:tc>
          <w:tcPr>
            <w:tcW w:w="6115" w:type="dxa"/>
          </w:tcPr>
          <w:p w14:paraId="7032DC6C" w14:textId="7080EAD9" w:rsidR="00EC56A1" w:rsidRPr="007356E6" w:rsidRDefault="00EC56A1" w:rsidP="00EC56A1">
            <w:pPr>
              <w:rPr>
                <w:sz w:val="22"/>
                <w:szCs w:val="22"/>
              </w:rPr>
            </w:pPr>
          </w:p>
        </w:tc>
      </w:tr>
      <w:tr w:rsidR="00EC56A1" w:rsidRPr="007356E6" w14:paraId="7221F9A8" w14:textId="77777777" w:rsidTr="40AE88A6">
        <w:tc>
          <w:tcPr>
            <w:tcW w:w="3235" w:type="dxa"/>
          </w:tcPr>
          <w:p w14:paraId="57206A61" w14:textId="4EC8D7A0" w:rsidR="00EC56A1" w:rsidRPr="007356E6" w:rsidRDefault="00EC56A1" w:rsidP="00EC56A1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 xml:space="preserve">Compliance Liaison Role in the lab </w:t>
            </w:r>
            <w:r w:rsidRPr="007356E6">
              <w:rPr>
                <w:sz w:val="22"/>
                <w:szCs w:val="22"/>
              </w:rPr>
              <w:t>(</w:t>
            </w:r>
            <w:r w:rsidR="0086510E" w:rsidRPr="007356E6">
              <w:rPr>
                <w:sz w:val="22"/>
                <w:szCs w:val="22"/>
              </w:rPr>
              <w:t>i.e.</w:t>
            </w:r>
            <w:r w:rsidRPr="007356E6">
              <w:rPr>
                <w:sz w:val="22"/>
                <w:szCs w:val="22"/>
              </w:rPr>
              <w:t>, lab manager, research associate, etc.)</w:t>
            </w:r>
          </w:p>
        </w:tc>
        <w:tc>
          <w:tcPr>
            <w:tcW w:w="6115" w:type="dxa"/>
          </w:tcPr>
          <w:p w14:paraId="119DE9E0" w14:textId="1CBE80AB" w:rsidR="00EC56A1" w:rsidRPr="007356E6" w:rsidRDefault="00EC56A1" w:rsidP="00EC56A1">
            <w:pPr>
              <w:rPr>
                <w:sz w:val="22"/>
                <w:szCs w:val="22"/>
              </w:rPr>
            </w:pPr>
          </w:p>
        </w:tc>
      </w:tr>
    </w:tbl>
    <w:p w14:paraId="0C8BF73B" w14:textId="4B4BEB17" w:rsidR="009108F1" w:rsidRDefault="00EC56A1" w:rsidP="00946F5F">
      <w:pPr>
        <w:rPr>
          <w:i/>
          <w:iCs/>
          <w:sz w:val="22"/>
          <w:szCs w:val="22"/>
        </w:rPr>
      </w:pPr>
      <w:r w:rsidRPr="007356E6">
        <w:rPr>
          <w:i/>
          <w:iCs/>
          <w:sz w:val="22"/>
          <w:szCs w:val="22"/>
        </w:rPr>
        <w:t xml:space="preserve">*It is recommended, though not required, that each PI have a delegate/compliance liaison. This is typically a trusted lab member assigned by the PI to fill out forms and respond to inquiries on the PI’s behalf. </w:t>
      </w:r>
      <w:r w:rsidR="00A438AD" w:rsidRPr="007356E6">
        <w:rPr>
          <w:i/>
          <w:iCs/>
          <w:sz w:val="22"/>
          <w:szCs w:val="22"/>
        </w:rPr>
        <w:t xml:space="preserve">The compliance liaison can be added </w:t>
      </w:r>
      <w:r w:rsidR="009637FA" w:rsidRPr="007356E6">
        <w:rPr>
          <w:i/>
          <w:iCs/>
          <w:sz w:val="22"/>
          <w:szCs w:val="22"/>
        </w:rPr>
        <w:t>anytime</w:t>
      </w:r>
      <w:r w:rsidR="00A438AD" w:rsidRPr="007356E6">
        <w:rPr>
          <w:i/>
          <w:iCs/>
          <w:sz w:val="22"/>
          <w:szCs w:val="22"/>
        </w:rPr>
        <w:t xml:space="preserve"> and changed as </w:t>
      </w:r>
      <w:r w:rsidR="008558DA" w:rsidRPr="007356E6">
        <w:rPr>
          <w:i/>
          <w:iCs/>
          <w:sz w:val="22"/>
          <w:szCs w:val="22"/>
        </w:rPr>
        <w:t xml:space="preserve">often as </w:t>
      </w:r>
      <w:r w:rsidR="00A438AD" w:rsidRPr="007356E6">
        <w:rPr>
          <w:i/>
          <w:iCs/>
          <w:sz w:val="22"/>
          <w:szCs w:val="22"/>
        </w:rPr>
        <w:t>needed.</w:t>
      </w:r>
    </w:p>
    <w:p w14:paraId="3A9156E9" w14:textId="77777777" w:rsidR="00A376F9" w:rsidRPr="007356E6" w:rsidRDefault="00A376F9" w:rsidP="00946F5F">
      <w:pPr>
        <w:rPr>
          <w:sz w:val="22"/>
          <w:szCs w:val="22"/>
        </w:rPr>
      </w:pPr>
    </w:p>
    <w:p w14:paraId="1BD7C730" w14:textId="709B1668" w:rsidR="00A438AD" w:rsidRPr="007356E6" w:rsidRDefault="00A438AD" w:rsidP="00946F5F">
      <w:pPr>
        <w:rPr>
          <w:sz w:val="22"/>
          <w:szCs w:val="22"/>
        </w:rPr>
      </w:pPr>
      <w:r w:rsidRPr="007356E6">
        <w:rPr>
          <w:sz w:val="22"/>
          <w:szCs w:val="22"/>
        </w:rPr>
        <w:t xml:space="preserve">List all locations where you and your lab </w:t>
      </w:r>
      <w:r w:rsidR="009108F1" w:rsidRPr="007356E6">
        <w:rPr>
          <w:sz w:val="22"/>
          <w:szCs w:val="22"/>
        </w:rPr>
        <w:t>personnel</w:t>
      </w:r>
      <w:r w:rsidRPr="007356E6">
        <w:rPr>
          <w:sz w:val="22"/>
          <w:szCs w:val="22"/>
        </w:rPr>
        <w:t xml:space="preserve"> will be working with and/or storing biological materials, including </w:t>
      </w:r>
      <w:r w:rsidR="00A6176A" w:rsidRPr="007356E6">
        <w:rPr>
          <w:sz w:val="22"/>
          <w:szCs w:val="22"/>
        </w:rPr>
        <w:t xml:space="preserve">freezer rooms, </w:t>
      </w:r>
      <w:r w:rsidRPr="007356E6">
        <w:rPr>
          <w:sz w:val="22"/>
          <w:szCs w:val="22"/>
        </w:rPr>
        <w:t>animal</w:t>
      </w:r>
      <w:r w:rsidR="009108F1" w:rsidRPr="007356E6">
        <w:rPr>
          <w:sz w:val="22"/>
          <w:szCs w:val="22"/>
        </w:rPr>
        <w:t xml:space="preserve"> rooms</w:t>
      </w:r>
      <w:r w:rsidR="001F6050" w:rsidRPr="007356E6">
        <w:rPr>
          <w:sz w:val="22"/>
          <w:szCs w:val="22"/>
        </w:rPr>
        <w:t xml:space="preserve">, </w:t>
      </w:r>
      <w:r w:rsidRPr="007356E6">
        <w:rPr>
          <w:sz w:val="22"/>
          <w:szCs w:val="22"/>
        </w:rPr>
        <w:t>greenhouse spaces</w:t>
      </w:r>
      <w:r w:rsidR="001F6050" w:rsidRPr="007356E6">
        <w:rPr>
          <w:sz w:val="22"/>
          <w:szCs w:val="22"/>
        </w:rPr>
        <w:t xml:space="preserve">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610"/>
        <w:gridCol w:w="3775"/>
      </w:tblGrid>
      <w:tr w:rsidR="00A438AD" w:rsidRPr="007356E6" w14:paraId="10EF3134" w14:textId="77777777" w:rsidTr="40AE88A6">
        <w:trPr>
          <w:trHeight w:val="953"/>
        </w:trPr>
        <w:tc>
          <w:tcPr>
            <w:tcW w:w="2965" w:type="dxa"/>
          </w:tcPr>
          <w:p w14:paraId="669D9C4C" w14:textId="3D78A498" w:rsidR="00A438AD" w:rsidRPr="007356E6" w:rsidRDefault="00A438AD" w:rsidP="00946F5F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>Building Name</w:t>
            </w:r>
          </w:p>
        </w:tc>
        <w:tc>
          <w:tcPr>
            <w:tcW w:w="2610" w:type="dxa"/>
          </w:tcPr>
          <w:p w14:paraId="4781EACC" w14:textId="28A4AD2A" w:rsidR="00A438AD" w:rsidRPr="007356E6" w:rsidRDefault="00A438AD" w:rsidP="00946F5F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>Room Number</w:t>
            </w:r>
          </w:p>
        </w:tc>
        <w:tc>
          <w:tcPr>
            <w:tcW w:w="3775" w:type="dxa"/>
          </w:tcPr>
          <w:p w14:paraId="76E9F18A" w14:textId="77777777" w:rsidR="008558DA" w:rsidRPr="007356E6" w:rsidRDefault="008558DA" w:rsidP="00946F5F">
            <w:pPr>
              <w:rPr>
                <w:b/>
                <w:bCs/>
                <w:sz w:val="22"/>
                <w:szCs w:val="22"/>
              </w:rPr>
            </w:pPr>
            <w:r w:rsidRPr="007356E6">
              <w:rPr>
                <w:b/>
                <w:bCs/>
                <w:sz w:val="22"/>
                <w:szCs w:val="22"/>
              </w:rPr>
              <w:t xml:space="preserve">General </w:t>
            </w:r>
            <w:r w:rsidR="00A438AD" w:rsidRPr="007356E6">
              <w:rPr>
                <w:b/>
                <w:bCs/>
                <w:sz w:val="22"/>
                <w:szCs w:val="22"/>
              </w:rPr>
              <w:t>Space Description</w:t>
            </w:r>
            <w:r w:rsidRPr="007356E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E19701F" w14:textId="749D104F" w:rsidR="00A438AD" w:rsidRPr="007356E6" w:rsidRDefault="008558DA" w:rsidP="00946F5F">
            <w:pPr>
              <w:rPr>
                <w:sz w:val="22"/>
                <w:szCs w:val="22"/>
              </w:rPr>
            </w:pPr>
            <w:r w:rsidRPr="007356E6">
              <w:rPr>
                <w:sz w:val="22"/>
                <w:szCs w:val="22"/>
              </w:rPr>
              <w:t>(</w:t>
            </w:r>
            <w:r w:rsidR="0086510E" w:rsidRPr="007356E6">
              <w:rPr>
                <w:sz w:val="22"/>
                <w:szCs w:val="22"/>
              </w:rPr>
              <w:t>i.e.</w:t>
            </w:r>
            <w:r w:rsidRPr="007356E6">
              <w:rPr>
                <w:sz w:val="22"/>
                <w:szCs w:val="22"/>
              </w:rPr>
              <w:t>, wet lab; microscopy room; freezer room)</w:t>
            </w:r>
          </w:p>
        </w:tc>
      </w:tr>
      <w:tr w:rsidR="00A438AD" w:rsidRPr="007356E6" w14:paraId="4964C742" w14:textId="77777777" w:rsidTr="40AE88A6">
        <w:tc>
          <w:tcPr>
            <w:tcW w:w="2965" w:type="dxa"/>
          </w:tcPr>
          <w:p w14:paraId="433F467F" w14:textId="4EBB40CF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D804F39" w14:textId="79550C06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6E6C3CC8" w14:textId="535AE115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</w:tr>
      <w:tr w:rsidR="00A438AD" w:rsidRPr="007356E6" w14:paraId="17B4C652" w14:textId="77777777" w:rsidTr="40AE88A6">
        <w:tc>
          <w:tcPr>
            <w:tcW w:w="2965" w:type="dxa"/>
          </w:tcPr>
          <w:p w14:paraId="3A3CF988" w14:textId="51064A16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03DA5FB" w14:textId="3C061953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68156446" w14:textId="6079CEF9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</w:tr>
      <w:tr w:rsidR="00A438AD" w:rsidRPr="007356E6" w14:paraId="07AC9951" w14:textId="77777777" w:rsidTr="40AE88A6">
        <w:tc>
          <w:tcPr>
            <w:tcW w:w="2965" w:type="dxa"/>
          </w:tcPr>
          <w:p w14:paraId="0D28F90E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7E74993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7EFE9525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</w:tr>
      <w:tr w:rsidR="00A438AD" w:rsidRPr="007356E6" w14:paraId="695D67FB" w14:textId="77777777" w:rsidTr="40AE88A6">
        <w:tc>
          <w:tcPr>
            <w:tcW w:w="2965" w:type="dxa"/>
          </w:tcPr>
          <w:p w14:paraId="6B1A9950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6787F3B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07B5ED4D" w14:textId="77777777" w:rsidR="00A438AD" w:rsidRPr="007356E6" w:rsidRDefault="00A438AD" w:rsidP="00946F5F">
            <w:pPr>
              <w:rPr>
                <w:sz w:val="22"/>
                <w:szCs w:val="22"/>
              </w:rPr>
            </w:pPr>
          </w:p>
        </w:tc>
      </w:tr>
    </w:tbl>
    <w:p w14:paraId="74DC2596" w14:textId="6DF23C17" w:rsidR="008F041C" w:rsidRPr="008F041C" w:rsidRDefault="00A438AD" w:rsidP="00946F5F">
      <w:pPr>
        <w:rPr>
          <w:i/>
          <w:iCs/>
          <w:sz w:val="22"/>
          <w:szCs w:val="22"/>
        </w:rPr>
      </w:pPr>
      <w:r w:rsidRPr="007356E6">
        <w:rPr>
          <w:i/>
          <w:iCs/>
          <w:sz w:val="22"/>
          <w:szCs w:val="22"/>
        </w:rPr>
        <w:t>Add as many rows as needed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681"/>
        <w:gridCol w:w="3865"/>
      </w:tblGrid>
      <w:tr w:rsidR="002C25A7" w:rsidRPr="008F041C" w14:paraId="35958905" w14:textId="77777777" w:rsidTr="008F041C">
        <w:tc>
          <w:tcPr>
            <w:tcW w:w="5681" w:type="dxa"/>
          </w:tcPr>
          <w:p w14:paraId="2323AC8B" w14:textId="397859A7" w:rsidR="002C25A7" w:rsidRPr="008F041C" w:rsidRDefault="008F041C" w:rsidP="00946F5F">
            <w:pPr>
              <w:rPr>
                <w:b/>
                <w:bCs/>
                <w:sz w:val="22"/>
                <w:szCs w:val="22"/>
              </w:rPr>
            </w:pPr>
            <w:r w:rsidRPr="008F041C">
              <w:rPr>
                <w:b/>
                <w:bCs/>
                <w:sz w:val="22"/>
                <w:szCs w:val="22"/>
              </w:rPr>
              <w:t>Does the research in your lab use any of the following:</w:t>
            </w:r>
          </w:p>
        </w:tc>
        <w:tc>
          <w:tcPr>
            <w:tcW w:w="3865" w:type="dxa"/>
          </w:tcPr>
          <w:p w14:paraId="2A9F1FD9" w14:textId="4983B091" w:rsidR="002C25A7" w:rsidRPr="008F041C" w:rsidRDefault="00ED7CD0" w:rsidP="00946F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Yes/No</w:t>
            </w:r>
          </w:p>
        </w:tc>
      </w:tr>
      <w:tr w:rsidR="008F041C" w14:paraId="5B986674" w14:textId="77777777" w:rsidTr="008F041C">
        <w:tc>
          <w:tcPr>
            <w:tcW w:w="5681" w:type="dxa"/>
          </w:tcPr>
          <w:p w14:paraId="00827850" w14:textId="59150442" w:rsidR="008F041C" w:rsidRDefault="008F041C" w:rsidP="00946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</w:t>
            </w:r>
          </w:p>
        </w:tc>
        <w:tc>
          <w:tcPr>
            <w:tcW w:w="3865" w:type="dxa"/>
          </w:tcPr>
          <w:p w14:paraId="284E36C8" w14:textId="00B21E25" w:rsidR="008F041C" w:rsidRDefault="008F041C" w:rsidP="00946F5F">
            <w:pPr>
              <w:rPr>
                <w:sz w:val="22"/>
                <w:szCs w:val="22"/>
              </w:rPr>
            </w:pPr>
          </w:p>
        </w:tc>
      </w:tr>
      <w:tr w:rsidR="002C25A7" w14:paraId="5C18B13F" w14:textId="77777777" w:rsidTr="008F041C">
        <w:tc>
          <w:tcPr>
            <w:tcW w:w="5681" w:type="dxa"/>
          </w:tcPr>
          <w:p w14:paraId="44B65FB4" w14:textId="21E9983D" w:rsidR="002C25A7" w:rsidRDefault="00020C81" w:rsidP="00946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Biological Toxins </w:t>
            </w:r>
          </w:p>
        </w:tc>
        <w:tc>
          <w:tcPr>
            <w:tcW w:w="3865" w:type="dxa"/>
          </w:tcPr>
          <w:p w14:paraId="238262E5" w14:textId="5C19826A" w:rsidR="002C25A7" w:rsidRDefault="002C25A7" w:rsidP="00946F5F">
            <w:pPr>
              <w:rPr>
                <w:sz w:val="22"/>
                <w:szCs w:val="22"/>
              </w:rPr>
            </w:pPr>
          </w:p>
        </w:tc>
      </w:tr>
      <w:tr w:rsidR="002C25A7" w14:paraId="5B7C9F3A" w14:textId="77777777" w:rsidTr="008F041C">
        <w:tc>
          <w:tcPr>
            <w:tcW w:w="5681" w:type="dxa"/>
          </w:tcPr>
          <w:p w14:paraId="3A54B7B9" w14:textId="5693CF40" w:rsidR="002C25A7" w:rsidRDefault="00A376F9" w:rsidP="00946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samples</w:t>
            </w:r>
          </w:p>
        </w:tc>
        <w:tc>
          <w:tcPr>
            <w:tcW w:w="3865" w:type="dxa"/>
          </w:tcPr>
          <w:p w14:paraId="5F18F505" w14:textId="59AD113F" w:rsidR="002C25A7" w:rsidRDefault="002C25A7" w:rsidP="00946F5F">
            <w:pPr>
              <w:rPr>
                <w:sz w:val="22"/>
                <w:szCs w:val="22"/>
              </w:rPr>
            </w:pPr>
          </w:p>
        </w:tc>
      </w:tr>
      <w:tr w:rsidR="002C25A7" w14:paraId="1A169D41" w14:textId="77777777" w:rsidTr="008F041C">
        <w:tc>
          <w:tcPr>
            <w:tcW w:w="5681" w:type="dxa"/>
          </w:tcPr>
          <w:p w14:paraId="56F548D0" w14:textId="7F82B11F" w:rsidR="002C25A7" w:rsidRDefault="00A376F9" w:rsidP="00946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Infectious Agents</w:t>
            </w:r>
          </w:p>
        </w:tc>
        <w:tc>
          <w:tcPr>
            <w:tcW w:w="3865" w:type="dxa"/>
          </w:tcPr>
          <w:p w14:paraId="1AF73E1D" w14:textId="5F7B7793" w:rsidR="002C25A7" w:rsidRDefault="002C25A7" w:rsidP="00946F5F">
            <w:pPr>
              <w:rPr>
                <w:sz w:val="22"/>
                <w:szCs w:val="22"/>
              </w:rPr>
            </w:pPr>
          </w:p>
        </w:tc>
      </w:tr>
      <w:tr w:rsidR="002C25A7" w14:paraId="65E06C26" w14:textId="77777777" w:rsidTr="008F041C">
        <w:tc>
          <w:tcPr>
            <w:tcW w:w="5681" w:type="dxa"/>
          </w:tcPr>
          <w:p w14:paraId="709B7B5C" w14:textId="43655E96" w:rsidR="002C25A7" w:rsidRDefault="00020C81" w:rsidP="00946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Recombinant/synthetic nucleic acids</w:t>
            </w:r>
          </w:p>
        </w:tc>
        <w:tc>
          <w:tcPr>
            <w:tcW w:w="3865" w:type="dxa"/>
          </w:tcPr>
          <w:p w14:paraId="17D873D5" w14:textId="1EA72C81" w:rsidR="002C25A7" w:rsidRDefault="002C25A7" w:rsidP="00946F5F">
            <w:pPr>
              <w:rPr>
                <w:sz w:val="22"/>
                <w:szCs w:val="22"/>
              </w:rPr>
            </w:pPr>
          </w:p>
        </w:tc>
      </w:tr>
    </w:tbl>
    <w:p w14:paraId="0BE2F2A1" w14:textId="693C4257" w:rsidR="00EC56A1" w:rsidRPr="007356E6" w:rsidRDefault="008558DA" w:rsidP="00946F5F">
      <w:pPr>
        <w:rPr>
          <w:sz w:val="22"/>
          <w:szCs w:val="22"/>
        </w:rPr>
      </w:pPr>
      <w:r w:rsidRPr="007356E6">
        <w:rPr>
          <w:sz w:val="22"/>
          <w:szCs w:val="22"/>
        </w:rPr>
        <w:t xml:space="preserve">Once you have completed this form, please </w:t>
      </w:r>
      <w:r w:rsidR="009108F1" w:rsidRPr="007356E6">
        <w:rPr>
          <w:sz w:val="22"/>
          <w:szCs w:val="22"/>
        </w:rPr>
        <w:t>send it</w:t>
      </w:r>
      <w:r w:rsidRPr="007356E6">
        <w:rPr>
          <w:sz w:val="22"/>
          <w:szCs w:val="22"/>
        </w:rPr>
        <w:t xml:space="preserve"> to: </w:t>
      </w:r>
      <w:hyperlink r:id="rId8" w:history="1">
        <w:r w:rsidRPr="007356E6">
          <w:rPr>
            <w:rStyle w:val="Hyperlink"/>
            <w:sz w:val="22"/>
            <w:szCs w:val="22"/>
          </w:rPr>
          <w:t>orcc_scishield@colostate.edu</w:t>
        </w:r>
      </w:hyperlink>
      <w:r w:rsidRPr="007356E6">
        <w:rPr>
          <w:sz w:val="22"/>
          <w:szCs w:val="22"/>
        </w:rPr>
        <w:t>. An ORCC staff member will reach out to you with further instructions once your Lab has been created in SciShield. Please allow 2 business days</w:t>
      </w:r>
      <w:r w:rsidR="009108F1" w:rsidRPr="007356E6">
        <w:rPr>
          <w:sz w:val="22"/>
          <w:szCs w:val="22"/>
        </w:rPr>
        <w:t xml:space="preserve"> for the process to be completed.</w:t>
      </w:r>
    </w:p>
    <w:sectPr w:rsidR="00EC56A1" w:rsidRPr="0073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3F"/>
    <w:rsid w:val="00020C81"/>
    <w:rsid w:val="000827CB"/>
    <w:rsid w:val="0011312E"/>
    <w:rsid w:val="001C68A5"/>
    <w:rsid w:val="001F6050"/>
    <w:rsid w:val="0026653F"/>
    <w:rsid w:val="002C25A7"/>
    <w:rsid w:val="00383EE5"/>
    <w:rsid w:val="003A37DB"/>
    <w:rsid w:val="003D2CC9"/>
    <w:rsid w:val="00424ADE"/>
    <w:rsid w:val="004C21C9"/>
    <w:rsid w:val="004F7076"/>
    <w:rsid w:val="005917CB"/>
    <w:rsid w:val="00661B38"/>
    <w:rsid w:val="006954A3"/>
    <w:rsid w:val="006A5D6A"/>
    <w:rsid w:val="006C2050"/>
    <w:rsid w:val="006E008B"/>
    <w:rsid w:val="006F3C20"/>
    <w:rsid w:val="00730002"/>
    <w:rsid w:val="007356E6"/>
    <w:rsid w:val="007D5363"/>
    <w:rsid w:val="008558DA"/>
    <w:rsid w:val="0086510E"/>
    <w:rsid w:val="008F041C"/>
    <w:rsid w:val="009108F1"/>
    <w:rsid w:val="00946F5F"/>
    <w:rsid w:val="009637FA"/>
    <w:rsid w:val="009E1BB0"/>
    <w:rsid w:val="00A376F9"/>
    <w:rsid w:val="00A438AD"/>
    <w:rsid w:val="00A53A93"/>
    <w:rsid w:val="00A6176A"/>
    <w:rsid w:val="00AA0EA2"/>
    <w:rsid w:val="00AB0060"/>
    <w:rsid w:val="00AF3501"/>
    <w:rsid w:val="00BD5AA8"/>
    <w:rsid w:val="00C434CB"/>
    <w:rsid w:val="00E239B3"/>
    <w:rsid w:val="00E50B9D"/>
    <w:rsid w:val="00EC56A1"/>
    <w:rsid w:val="00ED7CD0"/>
    <w:rsid w:val="00EF51ED"/>
    <w:rsid w:val="1E549AF5"/>
    <w:rsid w:val="212B5FBE"/>
    <w:rsid w:val="277CE2C2"/>
    <w:rsid w:val="31ADF9D2"/>
    <w:rsid w:val="37719B8F"/>
    <w:rsid w:val="3C7F98F1"/>
    <w:rsid w:val="40AE88A6"/>
    <w:rsid w:val="489B2F4A"/>
    <w:rsid w:val="4974F639"/>
    <w:rsid w:val="64E13600"/>
    <w:rsid w:val="6B6521ED"/>
    <w:rsid w:val="7D4AD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9515D"/>
  <w15:chartTrackingRefBased/>
  <w15:docId w15:val="{7D48E095-9181-4C79-BEF5-BA61CBF4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cc_scishield@colostate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lostate.scishield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7fac8-6729-46f1-ae46-28c5a0d019b9">
      <Terms xmlns="http://schemas.microsoft.com/office/infopath/2007/PartnerControls"/>
    </lcf76f155ced4ddcb4097134ff3c332f>
    <Date xmlns="17a7fac8-6729-46f1-ae46-28c5a0d019b9">2026-02-06T16:29:36+00:00</Date>
    <TaxCatchAll xmlns="bbc74a28-9cc7-4eb2-94a4-5f06c49a22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80200434344CA388E9BD9B722AAD" ma:contentTypeVersion="14" ma:contentTypeDescription="Create a new document." ma:contentTypeScope="" ma:versionID="dcbe1727b96a6bcd2a42c6b60035ca08">
  <xsd:schema xmlns:xsd="http://www.w3.org/2001/XMLSchema" xmlns:xs="http://www.w3.org/2001/XMLSchema" xmlns:p="http://schemas.microsoft.com/office/2006/metadata/properties" xmlns:ns2="17a7fac8-6729-46f1-ae46-28c5a0d019b9" xmlns:ns3="bbc74a28-9cc7-4eb2-94a4-5f06c49a2216" targetNamespace="http://schemas.microsoft.com/office/2006/metadata/properties" ma:root="true" ma:fieldsID="a4f4947002eef13d52b771245faf33bb" ns2:_="" ns3:_="">
    <xsd:import namespace="17a7fac8-6729-46f1-ae46-28c5a0d019b9"/>
    <xsd:import namespace="bbc74a28-9cc7-4eb2-94a4-5f06c49a2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ac8-6729-46f1-ae46-28c5a0d0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default="[today]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4a28-9cc7-4eb2-94a4-5f06c49a22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2f72c-40af-4272-97b8-5f92f9d48c9e}" ma:internalName="TaxCatchAll" ma:showField="CatchAllData" ma:web="bbc74a28-9cc7-4eb2-94a4-5f06c49a2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8A5C-94B5-4D82-A5A8-9970C83FBAE2}">
  <ds:schemaRefs>
    <ds:schemaRef ds:uri="0b9de3d3-35f4-4d75-b390-47a360cdbec9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f623e1fa-06c0-442c-bf13-6b417fbd2da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C72480-AD20-4657-9A75-6F512A9C9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8BC5A-904B-4C09-9404-367877B8D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Johnson,Christine</dc:creator>
  <cp:keywords/>
  <dc:description/>
  <cp:lastModifiedBy>Johnson,Christine</cp:lastModifiedBy>
  <cp:revision>2</cp:revision>
  <dcterms:created xsi:type="dcterms:W3CDTF">2025-01-09T15:14:00Z</dcterms:created>
  <dcterms:modified xsi:type="dcterms:W3CDTF">2025-01-09T15:14:00Z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0x010100DB6480200434344CA388E9BD9B722AAD</vt:lpwstr>
  </property>
  <property fmtid="{D5CDD505-2E9C-101B-9397-08002B2CF9AE}" pid="3" name="MediaServiceImageTags">
    <vt:lpwstr/>
  </property>
</Properties>
</file>