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61A4" w14:textId="67FA48F5" w:rsidR="00696EB4" w:rsidRDefault="00696EB4" w:rsidP="00696EB4">
      <w:pPr>
        <w:pStyle w:val="Heading2"/>
      </w:pPr>
      <w:r>
        <w:t>Equipment</w:t>
      </w:r>
    </w:p>
    <w:p w14:paraId="01913E43" w14:textId="5148F964" w:rsidR="0085554D" w:rsidRDefault="0085554D" w:rsidP="00696EB4">
      <w:pPr>
        <w:pStyle w:val="Heading3"/>
      </w:pPr>
      <w:r>
        <w:t xml:space="preserve">Life </w:t>
      </w:r>
      <w:r w:rsidRPr="00696EB4">
        <w:t>Science</w:t>
      </w:r>
      <w:r w:rsidR="00D968DC">
        <w:rPr>
          <w:rStyle w:val="FootnoteReference"/>
          <w:b/>
          <w:sz w:val="23"/>
          <w:szCs w:val="23"/>
        </w:rPr>
        <w:footnoteReference w:id="1"/>
      </w:r>
    </w:p>
    <w:p w14:paraId="707C5BDD" w14:textId="6DDD2970" w:rsidR="0085554D" w:rsidRDefault="0085554D" w:rsidP="00266596">
      <w:pPr>
        <w:spacing w:before="120" w:after="120"/>
        <w:ind w:left="540"/>
        <w:rPr>
          <w:b/>
          <w:sz w:val="23"/>
          <w:szCs w:val="23"/>
        </w:rPr>
      </w:pPr>
      <w:r>
        <w:rPr>
          <w:b/>
          <w:sz w:val="23"/>
          <w:szCs w:val="23"/>
        </w:rPr>
        <w:t>Mass Spectrometry</w:t>
      </w:r>
    </w:p>
    <w:p w14:paraId="7F26A365" w14:textId="6D176301" w:rsidR="0085554D" w:rsidRPr="003A4E0B" w:rsidRDefault="0085554D" w:rsidP="003A4E0B">
      <w:pPr>
        <w:pStyle w:val="ListParagraph"/>
        <w:numPr>
          <w:ilvl w:val="0"/>
          <w:numId w:val="8"/>
        </w:numPr>
        <w:rPr>
          <w:color w:val="000000" w:themeColor="text1"/>
        </w:rPr>
      </w:pPr>
      <w:r w:rsidRPr="003A4E0B">
        <w:rPr>
          <w:color w:val="000000" w:themeColor="text1"/>
        </w:rPr>
        <w:t xml:space="preserve">GC/MSMS - </w:t>
      </w:r>
      <w:proofErr w:type="spellStart"/>
      <w:r w:rsidRPr="003A4E0B">
        <w:rPr>
          <w:color w:val="000000" w:themeColor="text1"/>
        </w:rPr>
        <w:t>Thermo</w:t>
      </w:r>
      <w:proofErr w:type="spellEnd"/>
      <w:r w:rsidRPr="003A4E0B">
        <w:rPr>
          <w:color w:val="000000" w:themeColor="text1"/>
        </w:rPr>
        <w:t xml:space="preserve"> Scientific TSQ 8000 Evo Triple Quadrupole GC-MS/MS, equipped with automatic liquid sampler and EI and CI </w:t>
      </w:r>
      <w:r w:rsidR="004F72F5" w:rsidRPr="003A4E0B">
        <w:rPr>
          <w:color w:val="000000" w:themeColor="text1"/>
        </w:rPr>
        <w:t xml:space="preserve">(methane) </w:t>
      </w:r>
      <w:r w:rsidRPr="003A4E0B">
        <w:rPr>
          <w:color w:val="000000" w:themeColor="text1"/>
        </w:rPr>
        <w:t>sources.</w:t>
      </w:r>
    </w:p>
    <w:p w14:paraId="014BAE34" w14:textId="65BEEBE0" w:rsidR="00937B52" w:rsidRPr="003A4E0B" w:rsidRDefault="00937B52" w:rsidP="003A4E0B">
      <w:pPr>
        <w:pStyle w:val="ListParagraph"/>
        <w:numPr>
          <w:ilvl w:val="0"/>
          <w:numId w:val="8"/>
        </w:numPr>
        <w:rPr>
          <w:color w:val="000000" w:themeColor="text1"/>
        </w:rPr>
      </w:pPr>
      <w:r w:rsidRPr="003A4E0B">
        <w:rPr>
          <w:iCs/>
          <w:color w:val="000000" w:themeColor="text1"/>
        </w:rPr>
        <w:t>MARKES Thermal desorption Unity-</w:t>
      </w:r>
      <w:proofErr w:type="spellStart"/>
      <w:r w:rsidRPr="003A4E0B">
        <w:rPr>
          <w:iCs/>
          <w:color w:val="000000" w:themeColor="text1"/>
        </w:rPr>
        <w:t>xr</w:t>
      </w:r>
      <w:proofErr w:type="spellEnd"/>
      <w:r w:rsidRPr="003A4E0B">
        <w:rPr>
          <w:iCs/>
          <w:color w:val="000000" w:themeColor="text1"/>
        </w:rPr>
        <w:t xml:space="preserve"> with Ultra-</w:t>
      </w:r>
      <w:proofErr w:type="spellStart"/>
      <w:r w:rsidRPr="003A4E0B">
        <w:rPr>
          <w:iCs/>
          <w:color w:val="000000" w:themeColor="text1"/>
        </w:rPr>
        <w:t>xr</w:t>
      </w:r>
      <w:proofErr w:type="spellEnd"/>
      <w:r w:rsidRPr="003A4E0B">
        <w:rPr>
          <w:iCs/>
          <w:color w:val="000000" w:themeColor="text1"/>
        </w:rPr>
        <w:t xml:space="preserve"> (100 sorbent tubes) autosampler. Interfaced to </w:t>
      </w:r>
      <w:proofErr w:type="spellStart"/>
      <w:r w:rsidRPr="003A4E0B">
        <w:rPr>
          <w:iCs/>
          <w:color w:val="000000" w:themeColor="text1"/>
        </w:rPr>
        <w:t>Thermo</w:t>
      </w:r>
      <w:proofErr w:type="spellEnd"/>
      <w:r w:rsidRPr="003A4E0B">
        <w:rPr>
          <w:iCs/>
          <w:color w:val="000000" w:themeColor="text1"/>
        </w:rPr>
        <w:t xml:space="preserve"> TSQ</w:t>
      </w:r>
      <w:r w:rsidR="009B147A" w:rsidRPr="003A4E0B">
        <w:rPr>
          <w:iCs/>
          <w:color w:val="000000" w:themeColor="text1"/>
        </w:rPr>
        <w:t xml:space="preserve"> </w:t>
      </w:r>
      <w:r w:rsidRPr="003A4E0B">
        <w:rPr>
          <w:iCs/>
          <w:color w:val="000000" w:themeColor="text1"/>
        </w:rPr>
        <w:t>8000 Evo GC triple quadrupole mass spectrometer.</w:t>
      </w:r>
    </w:p>
    <w:p w14:paraId="08575374" w14:textId="75A1C5DC" w:rsidR="0085554D" w:rsidRPr="003A4E0B" w:rsidRDefault="0085554D" w:rsidP="003A4E0B">
      <w:pPr>
        <w:pStyle w:val="ListParagraph"/>
        <w:numPr>
          <w:ilvl w:val="0"/>
          <w:numId w:val="8"/>
        </w:numPr>
        <w:rPr>
          <w:color w:val="000000" w:themeColor="text1"/>
        </w:rPr>
      </w:pPr>
      <w:r w:rsidRPr="003A4E0B">
        <w:rPr>
          <w:color w:val="000000" w:themeColor="text1"/>
          <w:sz w:val="22"/>
          <w:szCs w:val="22"/>
        </w:rPr>
        <w:t xml:space="preserve">GC/MS - Agilent 5973N Mass Selective Detector interfaced to a </w:t>
      </w:r>
      <w:proofErr w:type="gramStart"/>
      <w:r w:rsidRPr="003A4E0B">
        <w:rPr>
          <w:color w:val="000000" w:themeColor="text1"/>
          <w:sz w:val="22"/>
          <w:szCs w:val="22"/>
        </w:rPr>
        <w:t>6890 gas</w:t>
      </w:r>
      <w:proofErr w:type="gramEnd"/>
      <w:r w:rsidRPr="003A4E0B">
        <w:rPr>
          <w:color w:val="000000" w:themeColor="text1"/>
          <w:sz w:val="22"/>
          <w:szCs w:val="22"/>
        </w:rPr>
        <w:t xml:space="preserve"> chromatograph which is equipped</w:t>
      </w:r>
      <w:r w:rsidRPr="003A4E0B">
        <w:rPr>
          <w:color w:val="000000" w:themeColor="text1"/>
        </w:rPr>
        <w:t xml:space="preserve"> with a 7683 automatic liquid sampler </w:t>
      </w:r>
      <w:r w:rsidR="004F72F5" w:rsidRPr="003A4E0B">
        <w:rPr>
          <w:color w:val="000000" w:themeColor="text1"/>
        </w:rPr>
        <w:t xml:space="preserve">with </w:t>
      </w:r>
      <w:r w:rsidRPr="003A4E0B">
        <w:rPr>
          <w:color w:val="000000" w:themeColor="text1"/>
        </w:rPr>
        <w:t xml:space="preserve">EI </w:t>
      </w:r>
      <w:r w:rsidR="004F72F5" w:rsidRPr="003A4E0B">
        <w:rPr>
          <w:color w:val="000000" w:themeColor="text1"/>
        </w:rPr>
        <w:t>source</w:t>
      </w:r>
      <w:r w:rsidRPr="003A4E0B">
        <w:rPr>
          <w:color w:val="000000" w:themeColor="text1"/>
        </w:rPr>
        <w:t>.</w:t>
      </w:r>
    </w:p>
    <w:p w14:paraId="2C80EA26" w14:textId="588B6417" w:rsidR="00994D59" w:rsidRPr="003A4E0B" w:rsidRDefault="00E51BD1" w:rsidP="003A4E0B">
      <w:pPr>
        <w:pStyle w:val="ListParagraph"/>
        <w:numPr>
          <w:ilvl w:val="0"/>
          <w:numId w:val="8"/>
        </w:numPr>
        <w:rPr>
          <w:color w:val="000000" w:themeColor="text1"/>
          <w:sz w:val="22"/>
          <w:szCs w:val="22"/>
        </w:rPr>
      </w:pPr>
      <w:r w:rsidRPr="003A4E0B">
        <w:rPr>
          <w:color w:val="000000" w:themeColor="text1"/>
          <w:sz w:val="22"/>
          <w:szCs w:val="22"/>
        </w:rPr>
        <w:t xml:space="preserve">GC/MS </w:t>
      </w:r>
      <w:r w:rsidR="00E6724E" w:rsidRPr="003A4E0B">
        <w:rPr>
          <w:color w:val="000000" w:themeColor="text1"/>
          <w:sz w:val="22"/>
          <w:szCs w:val="22"/>
        </w:rPr>
        <w:t>–</w:t>
      </w:r>
      <w:r w:rsidRPr="003A4E0B">
        <w:rPr>
          <w:color w:val="000000" w:themeColor="text1"/>
          <w:sz w:val="22"/>
          <w:szCs w:val="22"/>
        </w:rPr>
        <w:t xml:space="preserve"> </w:t>
      </w:r>
      <w:proofErr w:type="spellStart"/>
      <w:r w:rsidR="00E6724E" w:rsidRPr="003A4E0B">
        <w:rPr>
          <w:color w:val="000000" w:themeColor="text1"/>
          <w:sz w:val="22"/>
          <w:szCs w:val="22"/>
        </w:rPr>
        <w:t>Thermo</w:t>
      </w:r>
      <w:proofErr w:type="spellEnd"/>
      <w:r w:rsidR="00E6724E" w:rsidRPr="003A4E0B">
        <w:rPr>
          <w:color w:val="000000" w:themeColor="text1"/>
          <w:sz w:val="22"/>
          <w:szCs w:val="22"/>
        </w:rPr>
        <w:t xml:space="preserve"> Scientific ISQ </w:t>
      </w:r>
      <w:r w:rsidR="00994D59" w:rsidRPr="003A4E0B">
        <w:rPr>
          <w:color w:val="000000" w:themeColor="text1"/>
          <w:sz w:val="22"/>
          <w:szCs w:val="22"/>
        </w:rPr>
        <w:t xml:space="preserve">QD single quadrupole GC-MS with Trace 1310 GC and </w:t>
      </w:r>
      <w:proofErr w:type="spellStart"/>
      <w:r w:rsidR="00994D59" w:rsidRPr="003A4E0B">
        <w:rPr>
          <w:color w:val="000000" w:themeColor="text1"/>
          <w:sz w:val="22"/>
          <w:szCs w:val="22"/>
        </w:rPr>
        <w:t>Triplus</w:t>
      </w:r>
      <w:proofErr w:type="spellEnd"/>
      <w:r w:rsidR="00994D59" w:rsidRPr="003A4E0B">
        <w:rPr>
          <w:color w:val="000000" w:themeColor="text1"/>
          <w:sz w:val="22"/>
          <w:szCs w:val="22"/>
        </w:rPr>
        <w:t xml:space="preserve"> RSH autosampler.</w:t>
      </w:r>
    </w:p>
    <w:p w14:paraId="1749A262" w14:textId="0EB52451" w:rsidR="00776D3C" w:rsidRPr="003A4E0B" w:rsidRDefault="000679BA" w:rsidP="003A4E0B">
      <w:pPr>
        <w:pStyle w:val="ListParagraph"/>
        <w:numPr>
          <w:ilvl w:val="0"/>
          <w:numId w:val="8"/>
        </w:numPr>
        <w:rPr>
          <w:color w:val="000000" w:themeColor="text1"/>
        </w:rPr>
      </w:pPr>
      <w:r w:rsidRPr="003A4E0B">
        <w:rPr>
          <w:color w:val="000000" w:themeColor="text1"/>
          <w:sz w:val="22"/>
          <w:szCs w:val="22"/>
        </w:rPr>
        <w:t xml:space="preserve">Equipped with a </w:t>
      </w:r>
      <w:proofErr w:type="spellStart"/>
      <w:r w:rsidRPr="003A4E0B">
        <w:rPr>
          <w:color w:val="000000" w:themeColor="text1"/>
          <w:sz w:val="22"/>
          <w:szCs w:val="22"/>
        </w:rPr>
        <w:t>Phenomenex</w:t>
      </w:r>
      <w:proofErr w:type="spellEnd"/>
      <w:r w:rsidR="00994D59" w:rsidRPr="003A4E0B">
        <w:rPr>
          <w:color w:val="000000" w:themeColor="text1"/>
          <w:sz w:val="22"/>
          <w:szCs w:val="22"/>
        </w:rPr>
        <w:t xml:space="preserve"> 30 m x 0.25 mm x 0.25 um ZB-FAME </w:t>
      </w:r>
      <w:r w:rsidRPr="003A4E0B">
        <w:rPr>
          <w:color w:val="000000" w:themeColor="text1"/>
          <w:sz w:val="22"/>
          <w:szCs w:val="22"/>
        </w:rPr>
        <w:t>GC column.</w:t>
      </w:r>
    </w:p>
    <w:p w14:paraId="19294310" w14:textId="21647759" w:rsidR="0085554D" w:rsidRPr="003A4E0B" w:rsidRDefault="0085554D" w:rsidP="003A4E0B">
      <w:pPr>
        <w:pStyle w:val="ListParagraph"/>
        <w:numPr>
          <w:ilvl w:val="0"/>
          <w:numId w:val="8"/>
        </w:numPr>
        <w:rPr>
          <w:color w:val="000000" w:themeColor="text1"/>
        </w:rPr>
      </w:pPr>
      <w:r w:rsidRPr="003A4E0B">
        <w:rPr>
          <w:color w:val="000000" w:themeColor="text1"/>
        </w:rPr>
        <w:t>Thermo-Finnigan LTQ LC/MSMS linear Ion-trap mass spectrometer with ESI source.</w:t>
      </w:r>
    </w:p>
    <w:p w14:paraId="71A08FB5" w14:textId="5C3A2F6B" w:rsidR="00266596" w:rsidRPr="003A4E0B" w:rsidRDefault="00266596" w:rsidP="003A4E0B">
      <w:pPr>
        <w:pStyle w:val="ListParagraph"/>
        <w:numPr>
          <w:ilvl w:val="0"/>
          <w:numId w:val="8"/>
        </w:numPr>
        <w:rPr>
          <w:color w:val="000000" w:themeColor="text1"/>
        </w:rPr>
      </w:pPr>
      <w:r w:rsidRPr="003A4E0B">
        <w:rPr>
          <w:iCs/>
          <w:color w:val="000000" w:themeColor="text1"/>
        </w:rPr>
        <w:t xml:space="preserve">Bruker </w:t>
      </w:r>
      <w:proofErr w:type="spellStart"/>
      <w:r w:rsidRPr="003A4E0B">
        <w:rPr>
          <w:iCs/>
          <w:color w:val="000000" w:themeColor="text1"/>
        </w:rPr>
        <w:t>maXis</w:t>
      </w:r>
      <w:proofErr w:type="spellEnd"/>
      <w:r w:rsidRPr="003A4E0B">
        <w:rPr>
          <w:iCs/>
          <w:color w:val="000000" w:themeColor="text1"/>
        </w:rPr>
        <w:t xml:space="preserve"> Plus </w:t>
      </w:r>
      <w:proofErr w:type="spellStart"/>
      <w:r w:rsidRPr="003A4E0B">
        <w:rPr>
          <w:iCs/>
          <w:color w:val="000000" w:themeColor="text1"/>
        </w:rPr>
        <w:t xml:space="preserve">ultra </w:t>
      </w:r>
      <w:proofErr w:type="gramStart"/>
      <w:r w:rsidRPr="003A4E0B">
        <w:rPr>
          <w:iCs/>
          <w:color w:val="000000" w:themeColor="text1"/>
        </w:rPr>
        <w:t>high</w:t>
      </w:r>
      <w:proofErr w:type="spellEnd"/>
      <w:r w:rsidRPr="003A4E0B">
        <w:rPr>
          <w:iCs/>
          <w:color w:val="000000" w:themeColor="text1"/>
        </w:rPr>
        <w:t xml:space="preserve"> resolution</w:t>
      </w:r>
      <w:proofErr w:type="gramEnd"/>
      <w:r w:rsidRPr="003A4E0B">
        <w:rPr>
          <w:iCs/>
          <w:color w:val="000000" w:themeColor="text1"/>
        </w:rPr>
        <w:t xml:space="preserve"> quadrupole time of flight (QTOF) mass spectrometer with Waters </w:t>
      </w:r>
      <w:proofErr w:type="spellStart"/>
      <w:r w:rsidRPr="003A4E0B">
        <w:rPr>
          <w:iCs/>
          <w:color w:val="000000" w:themeColor="text1"/>
        </w:rPr>
        <w:t>Acquity</w:t>
      </w:r>
      <w:proofErr w:type="spellEnd"/>
      <w:r w:rsidRPr="003A4E0B">
        <w:rPr>
          <w:iCs/>
          <w:color w:val="000000" w:themeColor="text1"/>
        </w:rPr>
        <w:t xml:space="preserve"> H-class UPLC. Equipped with Bruker ESI and APCI sources, and an </w:t>
      </w:r>
      <w:proofErr w:type="spellStart"/>
      <w:r w:rsidRPr="003A4E0B">
        <w:rPr>
          <w:iCs/>
          <w:color w:val="000000" w:themeColor="text1"/>
        </w:rPr>
        <w:t>IonSense</w:t>
      </w:r>
      <w:proofErr w:type="spellEnd"/>
      <w:r w:rsidRPr="003A4E0B">
        <w:rPr>
          <w:iCs/>
          <w:color w:val="000000" w:themeColor="text1"/>
        </w:rPr>
        <w:t> Direct Analysis in Real Time (DART) ambient ionization source.</w:t>
      </w:r>
    </w:p>
    <w:p w14:paraId="647F5D86" w14:textId="7AE98AFE" w:rsidR="0085554D" w:rsidRPr="003A4E0B" w:rsidRDefault="0085554D" w:rsidP="003A4E0B">
      <w:pPr>
        <w:pStyle w:val="ListParagraph"/>
        <w:numPr>
          <w:ilvl w:val="0"/>
          <w:numId w:val="8"/>
        </w:numPr>
        <w:rPr>
          <w:color w:val="000000" w:themeColor="text1"/>
        </w:rPr>
      </w:pPr>
      <w:r w:rsidRPr="003A4E0B">
        <w:rPr>
          <w:color w:val="000000" w:themeColor="text1"/>
        </w:rPr>
        <w:t>LC/TOF-MS (accurate mass) Agilent 6224</w:t>
      </w:r>
      <w:r w:rsidR="004F72F5" w:rsidRPr="003A4E0B">
        <w:rPr>
          <w:color w:val="000000" w:themeColor="text1"/>
        </w:rPr>
        <w:t xml:space="preserve"> walk-up</w:t>
      </w:r>
      <w:r w:rsidRPr="003A4E0B">
        <w:rPr>
          <w:color w:val="000000" w:themeColor="text1"/>
        </w:rPr>
        <w:t xml:space="preserve"> time-of-flight mass spectrometer (</w:t>
      </w:r>
      <w:r w:rsidR="004F72F5" w:rsidRPr="003A4E0B">
        <w:rPr>
          <w:color w:val="000000" w:themeColor="text1"/>
        </w:rPr>
        <w:t>W</w:t>
      </w:r>
      <w:r w:rsidRPr="003A4E0B">
        <w:rPr>
          <w:color w:val="000000" w:themeColor="text1"/>
        </w:rPr>
        <w:t xml:space="preserve">TOF) interfaced to an </w:t>
      </w:r>
      <w:r w:rsidR="004F72F5" w:rsidRPr="003A4E0B">
        <w:rPr>
          <w:color w:val="000000" w:themeColor="text1"/>
        </w:rPr>
        <w:t>Agilent 1200 HPLC</w:t>
      </w:r>
      <w:r w:rsidR="004F72F5" w:rsidRPr="003A4E0B" w:rsidDel="004F72F5">
        <w:rPr>
          <w:rFonts w:eastAsiaTheme="minorHAnsi"/>
          <w:color w:val="000000" w:themeColor="text1"/>
        </w:rPr>
        <w:t xml:space="preserve"> </w:t>
      </w:r>
      <w:r w:rsidRPr="003A4E0B">
        <w:rPr>
          <w:rFonts w:eastAsiaTheme="minorHAnsi"/>
          <w:color w:val="000000" w:themeColor="text1"/>
        </w:rPr>
        <w:t>with electrospray</w:t>
      </w:r>
      <w:r w:rsidR="004F72F5" w:rsidRPr="003A4E0B">
        <w:rPr>
          <w:rFonts w:eastAsiaTheme="minorHAnsi"/>
          <w:color w:val="000000" w:themeColor="text1"/>
        </w:rPr>
        <w:t xml:space="preserve"> and</w:t>
      </w:r>
      <w:r w:rsidRPr="003A4E0B">
        <w:rPr>
          <w:rFonts w:eastAsiaTheme="minorHAnsi"/>
          <w:color w:val="000000" w:themeColor="text1"/>
        </w:rPr>
        <w:t xml:space="preserve"> multi-mode (ESI/APCI) sources</w:t>
      </w:r>
      <w:r w:rsidRPr="003A4E0B">
        <w:rPr>
          <w:color w:val="000000" w:themeColor="text1"/>
        </w:rPr>
        <w:t>.</w:t>
      </w:r>
    </w:p>
    <w:p w14:paraId="0533CC21" w14:textId="3E0D71BB" w:rsidR="0085554D" w:rsidRPr="003A4E0B" w:rsidRDefault="0085554D" w:rsidP="003A4E0B">
      <w:pPr>
        <w:pStyle w:val="ListParagraph"/>
        <w:numPr>
          <w:ilvl w:val="0"/>
          <w:numId w:val="8"/>
        </w:numPr>
        <w:rPr>
          <w:color w:val="000000" w:themeColor="text1"/>
        </w:rPr>
      </w:pPr>
      <w:r w:rsidRPr="003A4E0B">
        <w:rPr>
          <w:rFonts w:eastAsiaTheme="minorHAnsi"/>
          <w:color w:val="000000" w:themeColor="text1"/>
        </w:rPr>
        <w:t>LC/TOF</w:t>
      </w:r>
      <w:r w:rsidR="004F72F5" w:rsidRPr="003A4E0B">
        <w:rPr>
          <w:rFonts w:eastAsiaTheme="minorHAnsi"/>
          <w:color w:val="000000" w:themeColor="text1"/>
        </w:rPr>
        <w:t>-</w:t>
      </w:r>
      <w:r w:rsidRPr="003A4E0B">
        <w:rPr>
          <w:rFonts w:eastAsiaTheme="minorHAnsi"/>
          <w:color w:val="000000" w:themeColor="text1"/>
        </w:rPr>
        <w:t>MS</w:t>
      </w:r>
      <w:r w:rsidR="004F72F5" w:rsidRPr="003A4E0B">
        <w:rPr>
          <w:rFonts w:eastAsiaTheme="minorHAnsi"/>
          <w:color w:val="000000" w:themeColor="text1"/>
        </w:rPr>
        <w:t xml:space="preserve"> (accurate mass) Agilent </w:t>
      </w:r>
      <w:r w:rsidRPr="003A4E0B">
        <w:rPr>
          <w:rFonts w:eastAsiaTheme="minorHAnsi"/>
          <w:color w:val="000000" w:themeColor="text1"/>
        </w:rPr>
        <w:t>6230 Agilent time-of-flight mass spectrometer (BTOF) interfaced to an Agilent 1290 Infinity UHPLC with electrospray</w:t>
      </w:r>
      <w:r w:rsidR="004F72F5" w:rsidRPr="003A4E0B">
        <w:rPr>
          <w:rFonts w:eastAsiaTheme="minorHAnsi"/>
          <w:color w:val="000000" w:themeColor="text1"/>
        </w:rPr>
        <w:t xml:space="preserve"> and</w:t>
      </w:r>
      <w:r w:rsidRPr="003A4E0B">
        <w:rPr>
          <w:rFonts w:eastAsiaTheme="minorHAnsi"/>
          <w:color w:val="000000" w:themeColor="text1"/>
        </w:rPr>
        <w:t xml:space="preserve"> multi-mode (ESI/APCI) sources.</w:t>
      </w:r>
    </w:p>
    <w:p w14:paraId="2F2AB76D" w14:textId="224A40A4" w:rsidR="0085554D" w:rsidRPr="003A4E0B" w:rsidRDefault="0085554D" w:rsidP="003A4E0B">
      <w:pPr>
        <w:pStyle w:val="ListParagraph"/>
        <w:numPr>
          <w:ilvl w:val="0"/>
          <w:numId w:val="8"/>
        </w:numPr>
        <w:rPr>
          <w:color w:val="000000" w:themeColor="text1"/>
        </w:rPr>
      </w:pPr>
      <w:r w:rsidRPr="003A4E0B">
        <w:rPr>
          <w:color w:val="000000" w:themeColor="text1"/>
        </w:rPr>
        <w:t>LC/QTOF-MSMS (accurate mass) Agilent 6510</w:t>
      </w:r>
      <w:r w:rsidR="004F72F5" w:rsidRPr="003A4E0B">
        <w:rPr>
          <w:color w:val="000000" w:themeColor="text1"/>
        </w:rPr>
        <w:t xml:space="preserve"> quadrupole </w:t>
      </w:r>
      <w:r w:rsidRPr="003A4E0B">
        <w:rPr>
          <w:color w:val="000000" w:themeColor="text1"/>
        </w:rPr>
        <w:t>time-of-flight mass spectrometer (QTOF) interfaced to an Agilent 1200 HPLC with electrospray</w:t>
      </w:r>
      <w:r w:rsidR="004F72F5" w:rsidRPr="003A4E0B">
        <w:rPr>
          <w:color w:val="000000" w:themeColor="text1"/>
        </w:rPr>
        <w:t xml:space="preserve"> and</w:t>
      </w:r>
      <w:r w:rsidRPr="003A4E0B">
        <w:rPr>
          <w:color w:val="000000" w:themeColor="text1"/>
        </w:rPr>
        <w:t xml:space="preserve"> multi-mode (ESI/APCI) sources</w:t>
      </w:r>
    </w:p>
    <w:p w14:paraId="784AFFC0" w14:textId="3E3C3847" w:rsidR="0085554D" w:rsidRPr="003A4E0B" w:rsidRDefault="0085554D" w:rsidP="003A4E0B">
      <w:pPr>
        <w:pStyle w:val="ListParagraph"/>
        <w:numPr>
          <w:ilvl w:val="0"/>
          <w:numId w:val="8"/>
        </w:numPr>
        <w:rPr>
          <w:rFonts w:eastAsiaTheme="minorHAnsi"/>
          <w:color w:val="000000" w:themeColor="text1"/>
        </w:rPr>
      </w:pPr>
      <w:r w:rsidRPr="003A4E0B">
        <w:rPr>
          <w:rFonts w:eastAsiaTheme="minorHAnsi"/>
          <w:color w:val="000000" w:themeColor="text1"/>
        </w:rPr>
        <w:t xml:space="preserve">Waters </w:t>
      </w:r>
      <w:proofErr w:type="spellStart"/>
      <w:r w:rsidRPr="003A4E0B">
        <w:rPr>
          <w:rFonts w:eastAsiaTheme="minorHAnsi"/>
          <w:color w:val="000000" w:themeColor="text1"/>
        </w:rPr>
        <w:t>Xevo</w:t>
      </w:r>
      <w:proofErr w:type="spellEnd"/>
      <w:r w:rsidRPr="003A4E0B">
        <w:rPr>
          <w:rFonts w:eastAsiaTheme="minorHAnsi"/>
          <w:color w:val="000000" w:themeColor="text1"/>
        </w:rPr>
        <w:t xml:space="preserve"> UPLC-MSMS triple quad</w:t>
      </w:r>
      <w:r w:rsidR="004F72F5" w:rsidRPr="003A4E0B">
        <w:rPr>
          <w:rFonts w:eastAsiaTheme="minorHAnsi"/>
          <w:color w:val="000000" w:themeColor="text1"/>
        </w:rPr>
        <w:t xml:space="preserve">rupole with </w:t>
      </w:r>
      <w:r w:rsidR="00776D3C" w:rsidRPr="003A4E0B">
        <w:rPr>
          <w:rFonts w:eastAsiaTheme="minorHAnsi"/>
          <w:color w:val="000000" w:themeColor="text1"/>
        </w:rPr>
        <w:t xml:space="preserve">Waters </w:t>
      </w:r>
      <w:proofErr w:type="spellStart"/>
      <w:r w:rsidR="00776D3C" w:rsidRPr="003A4E0B">
        <w:rPr>
          <w:rFonts w:eastAsiaTheme="minorHAnsi"/>
          <w:color w:val="000000" w:themeColor="text1"/>
        </w:rPr>
        <w:t>Acquity</w:t>
      </w:r>
      <w:proofErr w:type="spellEnd"/>
      <w:r w:rsidR="00776D3C" w:rsidRPr="003A4E0B">
        <w:rPr>
          <w:rFonts w:eastAsiaTheme="minorHAnsi"/>
          <w:color w:val="000000" w:themeColor="text1"/>
        </w:rPr>
        <w:t xml:space="preserve"> H-class UPLC, </w:t>
      </w:r>
      <w:r w:rsidRPr="003A4E0B">
        <w:rPr>
          <w:rFonts w:eastAsiaTheme="minorHAnsi"/>
          <w:color w:val="000000" w:themeColor="text1"/>
        </w:rPr>
        <w:t>with ESI ionization</w:t>
      </w:r>
      <w:r w:rsidR="00776D3C" w:rsidRPr="003A4E0B">
        <w:rPr>
          <w:rFonts w:eastAsiaTheme="minorHAnsi"/>
          <w:color w:val="000000" w:themeColor="text1"/>
        </w:rPr>
        <w:t>.</w:t>
      </w:r>
    </w:p>
    <w:p w14:paraId="2FBF6861" w14:textId="2747D5B5" w:rsidR="00EA503E" w:rsidRPr="003A4E0B" w:rsidRDefault="00EA503E" w:rsidP="003A4E0B">
      <w:pPr>
        <w:pStyle w:val="ListParagraph"/>
        <w:numPr>
          <w:ilvl w:val="0"/>
          <w:numId w:val="8"/>
        </w:numPr>
        <w:rPr>
          <w:rFonts w:eastAsiaTheme="minorHAnsi"/>
          <w:color w:val="000000" w:themeColor="text1"/>
        </w:rPr>
      </w:pPr>
      <w:r w:rsidRPr="003A4E0B">
        <w:rPr>
          <w:rFonts w:eastAsiaTheme="minorHAnsi"/>
          <w:color w:val="000000" w:themeColor="text1"/>
        </w:rPr>
        <w:t xml:space="preserve">Waters </w:t>
      </w:r>
      <w:proofErr w:type="spellStart"/>
      <w:r w:rsidR="00A84544" w:rsidRPr="003A4E0B">
        <w:rPr>
          <w:rFonts w:eastAsiaTheme="minorHAnsi"/>
          <w:color w:val="000000" w:themeColor="text1"/>
        </w:rPr>
        <w:t>Acquity</w:t>
      </w:r>
      <w:proofErr w:type="spellEnd"/>
      <w:r w:rsidR="00A84544" w:rsidRPr="003A4E0B">
        <w:rPr>
          <w:rFonts w:eastAsiaTheme="minorHAnsi"/>
          <w:color w:val="000000" w:themeColor="text1"/>
        </w:rPr>
        <w:t xml:space="preserve"> </w:t>
      </w:r>
      <w:r w:rsidRPr="003A4E0B">
        <w:rPr>
          <w:rFonts w:eastAsiaTheme="minorHAnsi"/>
          <w:color w:val="000000" w:themeColor="text1"/>
        </w:rPr>
        <w:t>UPLC</w:t>
      </w:r>
      <w:r w:rsidR="00776D3C" w:rsidRPr="003A4E0B">
        <w:rPr>
          <w:rFonts w:eastAsiaTheme="minorHAnsi"/>
          <w:color w:val="000000" w:themeColor="text1"/>
        </w:rPr>
        <w:t xml:space="preserve"> with PDA detector.</w:t>
      </w:r>
    </w:p>
    <w:p w14:paraId="305E6116" w14:textId="77777777" w:rsidR="00EA503E" w:rsidRPr="003A4E0B" w:rsidRDefault="00EA503E" w:rsidP="00EA503E">
      <w:pPr>
        <w:pStyle w:val="ListParagraph"/>
        <w:widowControl w:val="0"/>
        <w:autoSpaceDE w:val="0"/>
        <w:autoSpaceDN w:val="0"/>
        <w:adjustRightInd w:val="0"/>
        <w:ind w:left="540"/>
        <w:rPr>
          <w:rFonts w:eastAsiaTheme="minorHAnsi"/>
          <w:color w:val="000000" w:themeColor="text1"/>
          <w:sz w:val="23"/>
          <w:szCs w:val="23"/>
        </w:rPr>
      </w:pPr>
    </w:p>
    <w:p w14:paraId="588BAD24" w14:textId="017E16DF" w:rsidR="0085554D" w:rsidRPr="003A4E0B" w:rsidRDefault="0085554D" w:rsidP="00266596">
      <w:pPr>
        <w:spacing w:before="120"/>
        <w:ind w:left="540"/>
        <w:rPr>
          <w:b/>
          <w:color w:val="000000" w:themeColor="text1"/>
          <w:sz w:val="23"/>
          <w:szCs w:val="23"/>
        </w:rPr>
      </w:pPr>
      <w:r w:rsidRPr="003A4E0B">
        <w:rPr>
          <w:b/>
          <w:color w:val="000000" w:themeColor="text1"/>
          <w:sz w:val="23"/>
          <w:szCs w:val="23"/>
        </w:rPr>
        <w:t>NMR Spectroscopy</w:t>
      </w:r>
    </w:p>
    <w:p w14:paraId="6B2213CF" w14:textId="7C0F53C3" w:rsidR="00266596" w:rsidRPr="003A4E0B" w:rsidRDefault="00266596" w:rsidP="003A4E0B">
      <w:pPr>
        <w:pStyle w:val="ListParagraph"/>
        <w:numPr>
          <w:ilvl w:val="0"/>
          <w:numId w:val="9"/>
        </w:numPr>
        <w:spacing w:before="120" w:after="100" w:afterAutospacing="1"/>
        <w:rPr>
          <w:rFonts w:eastAsiaTheme="minorHAnsi"/>
          <w:color w:val="000000" w:themeColor="text1"/>
          <w:sz w:val="23"/>
          <w:szCs w:val="23"/>
        </w:rPr>
      </w:pPr>
      <w:r w:rsidRPr="003A4E0B">
        <w:rPr>
          <w:rFonts w:eastAsiaTheme="minorHAnsi"/>
          <w:color w:val="000000" w:themeColor="text1"/>
          <w:sz w:val="23"/>
          <w:szCs w:val="23"/>
        </w:rPr>
        <w:t>Bruker AV4 NEO 400 NMR equipped with SMART probe and extended range VT.</w:t>
      </w:r>
    </w:p>
    <w:p w14:paraId="155EDFD1" w14:textId="5A63973A" w:rsidR="00266596" w:rsidRPr="003A4E0B" w:rsidRDefault="00266596" w:rsidP="003A4E0B">
      <w:pPr>
        <w:pStyle w:val="ListParagraph"/>
        <w:numPr>
          <w:ilvl w:val="0"/>
          <w:numId w:val="9"/>
        </w:numPr>
        <w:spacing w:before="100" w:beforeAutospacing="1" w:after="100" w:afterAutospacing="1"/>
        <w:rPr>
          <w:rFonts w:eastAsiaTheme="minorHAnsi"/>
          <w:color w:val="000000" w:themeColor="text1"/>
          <w:sz w:val="23"/>
          <w:szCs w:val="23"/>
        </w:rPr>
      </w:pPr>
      <w:r w:rsidRPr="003A4E0B">
        <w:rPr>
          <w:rFonts w:eastAsiaTheme="minorHAnsi"/>
          <w:color w:val="000000" w:themeColor="text1"/>
          <w:sz w:val="23"/>
          <w:szCs w:val="23"/>
        </w:rPr>
        <w:t>Bruker AV4 NEO 400 NMR equipped with SMART probe, Sample Express and extended range VT</w:t>
      </w:r>
    </w:p>
    <w:p w14:paraId="378A96FC" w14:textId="1F2B8E34" w:rsidR="00266596" w:rsidRPr="003A4E0B" w:rsidRDefault="00266596" w:rsidP="003A4E0B">
      <w:pPr>
        <w:pStyle w:val="ListParagraph"/>
        <w:numPr>
          <w:ilvl w:val="0"/>
          <w:numId w:val="9"/>
        </w:numPr>
        <w:spacing w:before="100" w:beforeAutospacing="1" w:after="100" w:afterAutospacing="1"/>
        <w:rPr>
          <w:rFonts w:eastAsiaTheme="minorHAnsi"/>
          <w:color w:val="000000" w:themeColor="text1"/>
          <w:sz w:val="23"/>
          <w:szCs w:val="23"/>
        </w:rPr>
      </w:pPr>
      <w:r w:rsidRPr="003A4E0B">
        <w:rPr>
          <w:rFonts w:eastAsiaTheme="minorHAnsi"/>
          <w:color w:val="000000" w:themeColor="text1"/>
          <w:sz w:val="23"/>
          <w:szCs w:val="23"/>
        </w:rPr>
        <w:t>Bruker AV4 NEO 400 NMR equipped with PRODIGY probe, Sample Express.</w:t>
      </w:r>
    </w:p>
    <w:p w14:paraId="6C358B40" w14:textId="5FB6C78E" w:rsidR="0085554D" w:rsidRPr="003A4E0B" w:rsidRDefault="0085554D" w:rsidP="003A4E0B">
      <w:pPr>
        <w:pStyle w:val="ListParagraph"/>
        <w:numPr>
          <w:ilvl w:val="0"/>
          <w:numId w:val="9"/>
        </w:numPr>
        <w:rPr>
          <w:color w:val="000000" w:themeColor="text1"/>
          <w:sz w:val="23"/>
          <w:szCs w:val="23"/>
        </w:rPr>
      </w:pPr>
      <w:r w:rsidRPr="003A4E0B">
        <w:rPr>
          <w:color w:val="000000" w:themeColor="text1"/>
          <w:sz w:val="23"/>
          <w:szCs w:val="23"/>
        </w:rPr>
        <w:t>Agilent (Varian) 400MR equipped with Automated Tuning and a 76</w:t>
      </w:r>
      <w:r w:rsidR="00B94136" w:rsidRPr="003A4E0B">
        <w:rPr>
          <w:color w:val="000000" w:themeColor="text1"/>
          <w:sz w:val="23"/>
          <w:szCs w:val="23"/>
        </w:rPr>
        <w:t>2</w:t>
      </w:r>
      <w:r w:rsidRPr="003A4E0B">
        <w:rPr>
          <w:color w:val="000000" w:themeColor="text1"/>
          <w:sz w:val="23"/>
          <w:szCs w:val="23"/>
        </w:rPr>
        <w:t>0</w:t>
      </w:r>
      <w:r w:rsidR="00B94136" w:rsidRPr="003A4E0B">
        <w:rPr>
          <w:color w:val="000000" w:themeColor="text1"/>
          <w:sz w:val="23"/>
          <w:szCs w:val="23"/>
        </w:rPr>
        <w:t xml:space="preserve">-96 spots </w:t>
      </w:r>
      <w:r w:rsidRPr="003A4E0B">
        <w:rPr>
          <w:color w:val="000000" w:themeColor="text1"/>
          <w:sz w:val="23"/>
          <w:szCs w:val="23"/>
        </w:rPr>
        <w:t>Sample Changer.</w:t>
      </w:r>
    </w:p>
    <w:p w14:paraId="28C3A3F0" w14:textId="546D2627" w:rsidR="0085554D" w:rsidRPr="003A4E0B" w:rsidRDefault="0085554D" w:rsidP="003A4E0B">
      <w:pPr>
        <w:pStyle w:val="ListParagraph"/>
        <w:numPr>
          <w:ilvl w:val="0"/>
          <w:numId w:val="9"/>
        </w:numPr>
        <w:rPr>
          <w:color w:val="000000" w:themeColor="text1"/>
          <w:sz w:val="23"/>
          <w:szCs w:val="23"/>
        </w:rPr>
      </w:pPr>
      <w:r w:rsidRPr="003A4E0B">
        <w:rPr>
          <w:color w:val="000000" w:themeColor="text1"/>
          <w:sz w:val="23"/>
          <w:szCs w:val="23"/>
        </w:rPr>
        <w:t>Agilent Inova 500 with three channels, 3-axis gradients and many other accessories including HCN, broadband probes and a NANO (</w:t>
      </w:r>
      <w:r w:rsidR="00366931" w:rsidRPr="003A4E0B">
        <w:rPr>
          <w:color w:val="000000" w:themeColor="text1"/>
          <w:sz w:val="23"/>
          <w:szCs w:val="23"/>
        </w:rPr>
        <w:t>HRMAS</w:t>
      </w:r>
      <w:r w:rsidRPr="003A4E0B">
        <w:rPr>
          <w:color w:val="000000" w:themeColor="text1"/>
          <w:sz w:val="23"/>
          <w:szCs w:val="23"/>
        </w:rPr>
        <w:t>) probe.</w:t>
      </w:r>
    </w:p>
    <w:p w14:paraId="7474F6A4" w14:textId="7A5D81CD" w:rsidR="0085554D" w:rsidRPr="003A4E0B" w:rsidRDefault="0085554D" w:rsidP="003A4E0B">
      <w:pPr>
        <w:pStyle w:val="ListParagraph"/>
        <w:numPr>
          <w:ilvl w:val="0"/>
          <w:numId w:val="9"/>
        </w:numPr>
        <w:rPr>
          <w:color w:val="000000" w:themeColor="text1"/>
          <w:sz w:val="23"/>
          <w:szCs w:val="23"/>
        </w:rPr>
      </w:pPr>
      <w:r w:rsidRPr="003A4E0B">
        <w:rPr>
          <w:color w:val="000000" w:themeColor="text1"/>
          <w:sz w:val="23"/>
          <w:szCs w:val="23"/>
        </w:rPr>
        <w:t>Agilent Inova 600 with four channels, 2H decoupling, 3-axis gradients and many other accessories including HCN and a flow-probe.</w:t>
      </w:r>
    </w:p>
    <w:p w14:paraId="70499B4B" w14:textId="46940CAA" w:rsidR="00366931" w:rsidRPr="003A4E0B" w:rsidRDefault="00366931" w:rsidP="003A4E0B">
      <w:pPr>
        <w:pStyle w:val="ListParagraph"/>
        <w:numPr>
          <w:ilvl w:val="0"/>
          <w:numId w:val="9"/>
        </w:numPr>
        <w:rPr>
          <w:color w:val="000000" w:themeColor="text1"/>
          <w:sz w:val="23"/>
          <w:szCs w:val="23"/>
        </w:rPr>
      </w:pPr>
      <w:r w:rsidRPr="003A4E0B">
        <w:rPr>
          <w:color w:val="000000" w:themeColor="text1"/>
          <w:sz w:val="23"/>
          <w:szCs w:val="23"/>
        </w:rPr>
        <w:t xml:space="preserve">Spare Parts Store (working): Three Inova Consoles, Two Mercury Plus Consoles, one mothballed narrow bore (NB) self-shielding </w:t>
      </w:r>
      <w:proofErr w:type="spellStart"/>
      <w:r w:rsidRPr="003A4E0B">
        <w:rPr>
          <w:color w:val="000000" w:themeColor="text1"/>
          <w:sz w:val="23"/>
          <w:szCs w:val="23"/>
        </w:rPr>
        <w:t>Magnex</w:t>
      </w:r>
      <w:proofErr w:type="spellEnd"/>
      <w:r w:rsidRPr="003A4E0B">
        <w:rPr>
          <w:color w:val="000000" w:themeColor="text1"/>
          <w:sz w:val="23"/>
          <w:szCs w:val="23"/>
        </w:rPr>
        <w:t xml:space="preserve"> US400 magnet and accessories, two de-energized NB 300 oxford magnets, </w:t>
      </w:r>
      <w:proofErr w:type="spellStart"/>
      <w:r w:rsidRPr="003A4E0B">
        <w:rPr>
          <w:color w:val="000000" w:themeColor="text1"/>
          <w:sz w:val="23"/>
          <w:szCs w:val="23"/>
        </w:rPr>
        <w:t>Magnex</w:t>
      </w:r>
      <w:proofErr w:type="spellEnd"/>
      <w:r w:rsidRPr="003A4E0B">
        <w:rPr>
          <w:color w:val="000000" w:themeColor="text1"/>
          <w:sz w:val="23"/>
          <w:szCs w:val="23"/>
        </w:rPr>
        <w:t xml:space="preserve"> Charging Kit, </w:t>
      </w:r>
      <w:r w:rsidR="00B94136" w:rsidRPr="003A4E0B">
        <w:rPr>
          <w:color w:val="000000" w:themeColor="text1"/>
          <w:sz w:val="23"/>
          <w:szCs w:val="23"/>
        </w:rPr>
        <w:t xml:space="preserve">Stainless hydraulic solenoid lift kit, </w:t>
      </w:r>
      <w:r w:rsidRPr="003A4E0B">
        <w:rPr>
          <w:color w:val="000000" w:themeColor="text1"/>
          <w:sz w:val="23"/>
          <w:szCs w:val="23"/>
        </w:rPr>
        <w:t>Variety of Varian solution probes, one 3.2mm Varian 400 MHz CPMAS probe.</w:t>
      </w:r>
    </w:p>
    <w:p w14:paraId="00F908EC" w14:textId="5E77E390" w:rsidR="0085554D" w:rsidRPr="003A4E0B" w:rsidRDefault="0085554D" w:rsidP="00266596">
      <w:pPr>
        <w:spacing w:before="120" w:after="120"/>
        <w:ind w:left="540"/>
        <w:rPr>
          <w:b/>
          <w:color w:val="000000" w:themeColor="text1"/>
          <w:sz w:val="23"/>
          <w:szCs w:val="23"/>
        </w:rPr>
      </w:pPr>
      <w:r w:rsidRPr="003A4E0B">
        <w:rPr>
          <w:b/>
          <w:color w:val="000000" w:themeColor="text1"/>
          <w:sz w:val="23"/>
          <w:szCs w:val="23"/>
        </w:rPr>
        <w:t>UV-Vis-IR Spectroscopy</w:t>
      </w:r>
    </w:p>
    <w:p w14:paraId="0288C77B" w14:textId="323D85DA" w:rsidR="0085554D" w:rsidRPr="003A4E0B" w:rsidRDefault="003A4E0B" w:rsidP="0085554D">
      <w:pPr>
        <w:numPr>
          <w:ilvl w:val="0"/>
          <w:numId w:val="1"/>
        </w:numPr>
        <w:rPr>
          <w:color w:val="000000" w:themeColor="text1"/>
          <w:sz w:val="23"/>
          <w:szCs w:val="23"/>
        </w:rPr>
      </w:pPr>
      <w:r w:rsidRPr="003A4E0B">
        <w:rPr>
          <w:color w:val="000000" w:themeColor="text1"/>
          <w:sz w:val="23"/>
          <w:szCs w:val="23"/>
        </w:rPr>
        <w:t>Nicolet iS-50 FT-IR spectrometer with a single pass diamond ATR-</w:t>
      </w:r>
      <w:proofErr w:type="spellStart"/>
      <w:r w:rsidRPr="003A4E0B">
        <w:rPr>
          <w:color w:val="000000" w:themeColor="text1"/>
          <w:sz w:val="23"/>
          <w:szCs w:val="23"/>
        </w:rPr>
        <w:t>ZnSe</w:t>
      </w:r>
      <w:proofErr w:type="spellEnd"/>
      <w:r w:rsidRPr="003A4E0B">
        <w:rPr>
          <w:color w:val="000000" w:themeColor="text1"/>
          <w:sz w:val="23"/>
          <w:szCs w:val="23"/>
        </w:rPr>
        <w:t xml:space="preserve"> also a high index of refraction Ge crystal for thin films, powders and liquids; Harrick Grazing Angle Reflectance Accessory for thin films on metal or semiconductor substrates; Gemini Diffuse Reflectance Accessory for non-reflecting powder materials.</w:t>
      </w:r>
    </w:p>
    <w:p w14:paraId="340BFC13" w14:textId="77777777" w:rsidR="0085554D" w:rsidRPr="003A4E0B" w:rsidRDefault="0085554D" w:rsidP="00BB413D">
      <w:pPr>
        <w:pStyle w:val="ListParagraph"/>
        <w:numPr>
          <w:ilvl w:val="0"/>
          <w:numId w:val="1"/>
        </w:numPr>
        <w:rPr>
          <w:color w:val="000000" w:themeColor="text1"/>
          <w:sz w:val="23"/>
          <w:szCs w:val="23"/>
        </w:rPr>
      </w:pPr>
      <w:r w:rsidRPr="003A4E0B">
        <w:rPr>
          <w:color w:val="000000" w:themeColor="text1"/>
          <w:sz w:val="23"/>
          <w:szCs w:val="23"/>
        </w:rPr>
        <w:t>Agilent (Cary) UV-Vis-NIR equipped with VASRA or Variable Angle Specular Reflectance Accessory that is used with thin films at angles from 20 to 70 degrees; Praying Mantis diffuse reflection analysis of solids and powders.</w:t>
      </w:r>
    </w:p>
    <w:p w14:paraId="4AD2403D" w14:textId="09DE5966" w:rsidR="0085554D" w:rsidRPr="003A4E0B" w:rsidRDefault="0085554D" w:rsidP="0085554D">
      <w:pPr>
        <w:numPr>
          <w:ilvl w:val="0"/>
          <w:numId w:val="1"/>
        </w:numPr>
        <w:rPr>
          <w:color w:val="000000" w:themeColor="text1"/>
          <w:sz w:val="23"/>
          <w:szCs w:val="23"/>
        </w:rPr>
      </w:pPr>
      <w:r w:rsidRPr="003A4E0B">
        <w:rPr>
          <w:color w:val="000000" w:themeColor="text1"/>
          <w:sz w:val="23"/>
          <w:szCs w:val="23"/>
        </w:rPr>
        <w:lastRenderedPageBreak/>
        <w:t xml:space="preserve">Malvern </w:t>
      </w:r>
      <w:proofErr w:type="spellStart"/>
      <w:r w:rsidRPr="003A4E0B">
        <w:rPr>
          <w:color w:val="000000" w:themeColor="text1"/>
          <w:sz w:val="23"/>
          <w:szCs w:val="23"/>
        </w:rPr>
        <w:t>Zetasizer</w:t>
      </w:r>
      <w:proofErr w:type="spellEnd"/>
      <w:r w:rsidRPr="003A4E0B">
        <w:rPr>
          <w:color w:val="000000" w:themeColor="text1"/>
          <w:sz w:val="23"/>
          <w:szCs w:val="23"/>
        </w:rPr>
        <w:t xml:space="preserve"> Nano ZS with 633nm ‘red’ laser for size measurement of particles and molecules (e.g. proteins) dispersed in a liquid (using dynamic light scattering, DLS); zeta-potential of colloids and nano particles for predicting dispersion stability (using electrophoretic light scattering); and the measurement of </w:t>
      </w:r>
      <w:proofErr w:type="spellStart"/>
      <w:r w:rsidRPr="003A4E0B">
        <w:rPr>
          <w:color w:val="000000" w:themeColor="text1"/>
          <w:sz w:val="23"/>
          <w:szCs w:val="23"/>
        </w:rPr>
        <w:t>microrheology</w:t>
      </w:r>
      <w:proofErr w:type="spellEnd"/>
      <w:r w:rsidRPr="003A4E0B">
        <w:rPr>
          <w:color w:val="000000" w:themeColor="text1"/>
          <w:sz w:val="23"/>
          <w:szCs w:val="23"/>
        </w:rPr>
        <w:t xml:space="preserve"> of protein and polymer solutions. The high performance of this instrument also enables the measurement of molecular weight of macromolecules.</w:t>
      </w:r>
    </w:p>
    <w:p w14:paraId="445CEDAF" w14:textId="3DF04E62" w:rsidR="0085554D" w:rsidRPr="003A4E0B" w:rsidRDefault="0085554D" w:rsidP="000F22EE">
      <w:pPr>
        <w:numPr>
          <w:ilvl w:val="0"/>
          <w:numId w:val="1"/>
        </w:numPr>
        <w:rPr>
          <w:color w:val="000000" w:themeColor="text1"/>
          <w:sz w:val="23"/>
          <w:szCs w:val="23"/>
        </w:rPr>
      </w:pPr>
      <w:r w:rsidRPr="003A4E0B">
        <w:rPr>
          <w:color w:val="000000" w:themeColor="text1"/>
          <w:sz w:val="23"/>
          <w:szCs w:val="23"/>
        </w:rPr>
        <w:t xml:space="preserve">Horiba Jobin-Yvon FluoroLog-3 </w:t>
      </w:r>
      <w:proofErr w:type="spellStart"/>
      <w:r w:rsidRPr="003A4E0B">
        <w:rPr>
          <w:color w:val="000000" w:themeColor="text1"/>
          <w:sz w:val="23"/>
          <w:szCs w:val="23"/>
        </w:rPr>
        <w:t>Spectrofluorometer</w:t>
      </w:r>
      <w:proofErr w:type="spellEnd"/>
      <w:r w:rsidRPr="003A4E0B">
        <w:rPr>
          <w:color w:val="000000" w:themeColor="text1"/>
          <w:sz w:val="23"/>
          <w:szCs w:val="23"/>
        </w:rPr>
        <w:t xml:space="preserve"> with 450W Xenon lamp (230-1800nm), excitation and emission spectrometers- </w:t>
      </w:r>
      <w:proofErr w:type="gramStart"/>
      <w:r w:rsidRPr="003A4E0B">
        <w:rPr>
          <w:color w:val="000000" w:themeColor="text1"/>
          <w:sz w:val="23"/>
          <w:szCs w:val="23"/>
        </w:rPr>
        <w:t>High</w:t>
      </w:r>
      <w:proofErr w:type="gramEnd"/>
      <w:r w:rsidRPr="003A4E0B">
        <w:rPr>
          <w:color w:val="000000" w:themeColor="text1"/>
          <w:sz w:val="23"/>
          <w:szCs w:val="23"/>
        </w:rPr>
        <w:t xml:space="preserve"> sensitive, modular </w:t>
      </w:r>
      <w:proofErr w:type="spellStart"/>
      <w:r w:rsidRPr="003A4E0B">
        <w:rPr>
          <w:color w:val="000000" w:themeColor="text1"/>
          <w:sz w:val="23"/>
          <w:szCs w:val="23"/>
        </w:rPr>
        <w:t>spectrofluorometer</w:t>
      </w:r>
      <w:proofErr w:type="spellEnd"/>
      <w:r w:rsidRPr="003A4E0B">
        <w:rPr>
          <w:color w:val="000000" w:themeColor="text1"/>
          <w:sz w:val="23"/>
          <w:szCs w:val="23"/>
        </w:rPr>
        <w:t xml:space="preserve"> for fluorescence measurements in the 240 to 850nm emission spectral range.</w:t>
      </w:r>
    </w:p>
    <w:p w14:paraId="399BED90" w14:textId="77777777" w:rsidR="00413F4F" w:rsidRPr="003A4E0B" w:rsidRDefault="00014028" w:rsidP="000F22EE">
      <w:pPr>
        <w:numPr>
          <w:ilvl w:val="0"/>
          <w:numId w:val="1"/>
        </w:numPr>
        <w:rPr>
          <w:color w:val="000000" w:themeColor="text1"/>
          <w:sz w:val="23"/>
          <w:szCs w:val="23"/>
        </w:rPr>
      </w:pPr>
      <w:r w:rsidRPr="003A4E0B">
        <w:rPr>
          <w:color w:val="000000" w:themeColor="text1"/>
          <w:sz w:val="23"/>
          <w:szCs w:val="23"/>
        </w:rPr>
        <w:t>Fluorescence microscope.</w:t>
      </w:r>
    </w:p>
    <w:p w14:paraId="1780C6B5" w14:textId="2DF59158" w:rsidR="0085554D" w:rsidRPr="00413F4F" w:rsidRDefault="0085554D" w:rsidP="00696EB4">
      <w:pPr>
        <w:pStyle w:val="Heading3"/>
      </w:pPr>
      <w:r w:rsidRPr="00413F4F">
        <w:t>Materials and Surface Science</w:t>
      </w:r>
      <w:r w:rsidR="00D968DC">
        <w:rPr>
          <w:rStyle w:val="FootnoteReference"/>
          <w:b/>
          <w:sz w:val="23"/>
          <w:szCs w:val="23"/>
        </w:rPr>
        <w:footnoteReference w:id="2"/>
      </w:r>
    </w:p>
    <w:p w14:paraId="23147FD4" w14:textId="6478A395" w:rsidR="00014028" w:rsidRPr="0085554D" w:rsidRDefault="00014028" w:rsidP="00266596">
      <w:pPr>
        <w:spacing w:before="120" w:after="120"/>
        <w:ind w:left="540"/>
        <w:rPr>
          <w:b/>
          <w:sz w:val="23"/>
          <w:szCs w:val="23"/>
          <w:vertAlign w:val="superscript"/>
        </w:rPr>
      </w:pPr>
      <w:r>
        <w:rPr>
          <w:b/>
          <w:sz w:val="23"/>
          <w:szCs w:val="23"/>
        </w:rPr>
        <w:t>EM and Surface Analysis</w:t>
      </w:r>
    </w:p>
    <w:p w14:paraId="786FC3B9" w14:textId="77777777" w:rsidR="003A4E0B" w:rsidRPr="003A4E0B" w:rsidRDefault="003A4E0B" w:rsidP="003A4E0B">
      <w:pPr>
        <w:numPr>
          <w:ilvl w:val="0"/>
          <w:numId w:val="3"/>
        </w:numPr>
        <w:rPr>
          <w:color w:val="000000" w:themeColor="text1"/>
          <w:sz w:val="23"/>
          <w:szCs w:val="23"/>
        </w:rPr>
      </w:pPr>
      <w:r w:rsidRPr="003A4E0B">
        <w:rPr>
          <w:color w:val="000000" w:themeColor="text1"/>
          <w:sz w:val="23"/>
          <w:szCs w:val="23"/>
        </w:rPr>
        <w:t xml:space="preserve">JEOL JSM-6500F field emission scanning electron microscope (FESEM) with EDAX an Oxford SDD EDS detector and EDAX EBSD cameras, a </w:t>
      </w:r>
      <w:proofErr w:type="spellStart"/>
      <w:r w:rsidRPr="003A4E0B">
        <w:rPr>
          <w:color w:val="000000" w:themeColor="text1"/>
          <w:sz w:val="23"/>
          <w:szCs w:val="23"/>
        </w:rPr>
        <w:t>Nabity</w:t>
      </w:r>
      <w:proofErr w:type="spellEnd"/>
      <w:r w:rsidRPr="003A4E0B">
        <w:rPr>
          <w:color w:val="000000" w:themeColor="text1"/>
          <w:sz w:val="23"/>
          <w:szCs w:val="23"/>
        </w:rPr>
        <w:t xml:space="preserve"> e-beam Lithography and JEOL STEM-in-SEM holder.</w:t>
      </w:r>
    </w:p>
    <w:p w14:paraId="72B48039" w14:textId="77777777" w:rsidR="003A4E0B" w:rsidRPr="003A4E0B" w:rsidRDefault="003A4E0B" w:rsidP="003A4E0B">
      <w:pPr>
        <w:pStyle w:val="ListParagraph"/>
        <w:numPr>
          <w:ilvl w:val="0"/>
          <w:numId w:val="3"/>
        </w:numPr>
        <w:rPr>
          <w:color w:val="000000" w:themeColor="text1"/>
          <w:sz w:val="23"/>
          <w:szCs w:val="23"/>
        </w:rPr>
      </w:pPr>
      <w:r w:rsidRPr="003A4E0B">
        <w:rPr>
          <w:color w:val="000000" w:themeColor="text1"/>
          <w:sz w:val="23"/>
          <w:szCs w:val="23"/>
        </w:rPr>
        <w:t xml:space="preserve">JEOL JEM-2100F transmission electron microscope (TEM) with UHR pole piece, with STEM capability and </w:t>
      </w:r>
      <w:proofErr w:type="spellStart"/>
      <w:r w:rsidRPr="003A4E0B">
        <w:rPr>
          <w:color w:val="000000" w:themeColor="text1"/>
          <w:sz w:val="23"/>
          <w:szCs w:val="23"/>
        </w:rPr>
        <w:t>Gatan</w:t>
      </w:r>
      <w:proofErr w:type="spellEnd"/>
      <w:r w:rsidRPr="003A4E0B">
        <w:rPr>
          <w:color w:val="000000" w:themeColor="text1"/>
          <w:sz w:val="23"/>
          <w:szCs w:val="23"/>
        </w:rPr>
        <w:t xml:space="preserve"> CCD camera equipped with an Oxford SDD EDS detector.</w:t>
      </w:r>
    </w:p>
    <w:p w14:paraId="11A7F9D4" w14:textId="77777777" w:rsidR="003A4E0B" w:rsidRPr="003A4E0B" w:rsidRDefault="003A4E0B" w:rsidP="003A4E0B">
      <w:pPr>
        <w:numPr>
          <w:ilvl w:val="0"/>
          <w:numId w:val="3"/>
        </w:numPr>
        <w:rPr>
          <w:color w:val="000000" w:themeColor="text1"/>
          <w:sz w:val="23"/>
          <w:szCs w:val="23"/>
        </w:rPr>
      </w:pPr>
      <w:r w:rsidRPr="003A4E0B">
        <w:rPr>
          <w:color w:val="000000" w:themeColor="text1"/>
          <w:sz w:val="23"/>
          <w:szCs w:val="23"/>
        </w:rPr>
        <w:t>PE-5800 X-ray Photoelectron Spectroscopy (XPS), also known as Electron Spectroscopy for Chemical Analysis (ESCA) with Scanning Auger Microscopy, sputter depth profiling and Ultraviolet photoelectron Spectroscopy (UPS).</w:t>
      </w:r>
    </w:p>
    <w:p w14:paraId="7427FBE0" w14:textId="77777777" w:rsidR="003A4E0B" w:rsidRPr="003A4E0B" w:rsidRDefault="003A4E0B" w:rsidP="003A4E0B">
      <w:pPr>
        <w:numPr>
          <w:ilvl w:val="0"/>
          <w:numId w:val="3"/>
        </w:numPr>
        <w:rPr>
          <w:color w:val="000000" w:themeColor="text1"/>
          <w:sz w:val="23"/>
          <w:szCs w:val="23"/>
        </w:rPr>
      </w:pPr>
      <w:r w:rsidRPr="003A4E0B">
        <w:rPr>
          <w:color w:val="000000" w:themeColor="text1"/>
          <w:sz w:val="23"/>
          <w:szCs w:val="23"/>
        </w:rPr>
        <w:t xml:space="preserve">Bruker </w:t>
      </w:r>
      <w:proofErr w:type="spellStart"/>
      <w:r w:rsidRPr="003A4E0B">
        <w:rPr>
          <w:color w:val="000000" w:themeColor="text1"/>
          <w:sz w:val="23"/>
          <w:szCs w:val="23"/>
        </w:rPr>
        <w:t>DektakXT</w:t>
      </w:r>
      <w:proofErr w:type="spellEnd"/>
      <w:r w:rsidRPr="003A4E0B">
        <w:rPr>
          <w:color w:val="000000" w:themeColor="text1"/>
          <w:sz w:val="23"/>
          <w:szCs w:val="23"/>
        </w:rPr>
        <w:t xml:space="preserve"> Contact Profilometer</w:t>
      </w:r>
    </w:p>
    <w:p w14:paraId="3CF6B39E" w14:textId="77777777" w:rsidR="003A4E0B" w:rsidRPr="003A4E0B" w:rsidRDefault="003A4E0B" w:rsidP="003A4E0B">
      <w:pPr>
        <w:numPr>
          <w:ilvl w:val="0"/>
          <w:numId w:val="3"/>
        </w:numPr>
        <w:rPr>
          <w:color w:val="000000" w:themeColor="text1"/>
          <w:sz w:val="23"/>
          <w:szCs w:val="23"/>
        </w:rPr>
      </w:pPr>
      <w:r w:rsidRPr="003A4E0B">
        <w:rPr>
          <w:color w:val="000000" w:themeColor="text1"/>
          <w:sz w:val="23"/>
          <w:szCs w:val="23"/>
        </w:rPr>
        <w:t>Nanoscience Easyscan-2 AFM</w:t>
      </w:r>
    </w:p>
    <w:p w14:paraId="5F5575F6" w14:textId="77777777" w:rsidR="003A4E0B" w:rsidRPr="003A4E0B" w:rsidRDefault="003A4E0B" w:rsidP="003A4E0B">
      <w:pPr>
        <w:numPr>
          <w:ilvl w:val="0"/>
          <w:numId w:val="3"/>
        </w:numPr>
        <w:rPr>
          <w:color w:val="000000" w:themeColor="text1"/>
          <w:sz w:val="23"/>
          <w:szCs w:val="23"/>
        </w:rPr>
      </w:pPr>
      <w:proofErr w:type="spellStart"/>
      <w:r w:rsidRPr="003A4E0B">
        <w:rPr>
          <w:color w:val="000000" w:themeColor="text1"/>
          <w:sz w:val="23"/>
          <w:szCs w:val="23"/>
        </w:rPr>
        <w:t>Woolam</w:t>
      </w:r>
      <w:proofErr w:type="spellEnd"/>
      <w:r w:rsidRPr="003A4E0B">
        <w:rPr>
          <w:color w:val="000000" w:themeColor="text1"/>
          <w:sz w:val="23"/>
          <w:szCs w:val="23"/>
        </w:rPr>
        <w:t xml:space="preserve"> VASE or Variable Angle Spectroscopic Ellipsometer, with 250-1700nm spectral range- used to measure the thickness, refractive index and other optical properties of thin films and multi-layer films.</w:t>
      </w:r>
    </w:p>
    <w:p w14:paraId="6C9B35BB" w14:textId="77777777" w:rsidR="003A4E0B" w:rsidRPr="003A4E0B" w:rsidRDefault="003A4E0B" w:rsidP="003A4E0B">
      <w:pPr>
        <w:numPr>
          <w:ilvl w:val="0"/>
          <w:numId w:val="3"/>
        </w:numPr>
        <w:rPr>
          <w:color w:val="000000" w:themeColor="text1"/>
          <w:sz w:val="23"/>
          <w:szCs w:val="23"/>
        </w:rPr>
      </w:pPr>
      <w:proofErr w:type="spellStart"/>
      <w:r w:rsidRPr="003A4E0B">
        <w:rPr>
          <w:color w:val="000000" w:themeColor="text1"/>
          <w:sz w:val="23"/>
          <w:szCs w:val="23"/>
        </w:rPr>
        <w:t>Kruss</w:t>
      </w:r>
      <w:proofErr w:type="spellEnd"/>
      <w:r w:rsidRPr="003A4E0B">
        <w:rPr>
          <w:color w:val="000000" w:themeColor="text1"/>
          <w:sz w:val="23"/>
          <w:szCs w:val="23"/>
        </w:rPr>
        <w:t xml:space="preserve"> DSA10 Drop Shape Analyzer Contact Angle Goniometer (CAG)</w:t>
      </w:r>
    </w:p>
    <w:p w14:paraId="114A667A" w14:textId="6E4A10FD" w:rsidR="00D968DC" w:rsidRPr="003A4E0B" w:rsidRDefault="00D968DC" w:rsidP="00266596">
      <w:pPr>
        <w:spacing w:before="120" w:after="120"/>
        <w:ind w:left="540"/>
        <w:rPr>
          <w:b/>
          <w:color w:val="000000" w:themeColor="text1"/>
          <w:sz w:val="23"/>
          <w:szCs w:val="23"/>
        </w:rPr>
      </w:pPr>
      <w:r w:rsidRPr="003A4E0B">
        <w:rPr>
          <w:b/>
          <w:color w:val="000000" w:themeColor="text1"/>
          <w:sz w:val="23"/>
          <w:szCs w:val="23"/>
        </w:rPr>
        <w:t>Magnetic Properties</w:t>
      </w:r>
    </w:p>
    <w:p w14:paraId="44FDA0C0" w14:textId="77777777" w:rsidR="000F22EE" w:rsidRPr="003A4E0B" w:rsidRDefault="000F22EE" w:rsidP="0085554D">
      <w:pPr>
        <w:numPr>
          <w:ilvl w:val="0"/>
          <w:numId w:val="3"/>
        </w:numPr>
        <w:rPr>
          <w:color w:val="000000" w:themeColor="text1"/>
          <w:sz w:val="23"/>
          <w:szCs w:val="23"/>
        </w:rPr>
      </w:pPr>
      <w:r w:rsidRPr="003A4E0B">
        <w:rPr>
          <w:color w:val="000000" w:themeColor="text1"/>
          <w:sz w:val="23"/>
          <w:szCs w:val="23"/>
        </w:rPr>
        <w:t>Quantum Design PPMS – 9T, DC Resistivity, Electrical Transport, Vibrating Sample Magnetometer (VSM), Thermal Transport, Heat Capacity, Horizontal Rotator, Multi-Function Probe, VT from 1.8 K to 1000 K</w:t>
      </w:r>
    </w:p>
    <w:p w14:paraId="510CCC2D" w14:textId="532792D2" w:rsidR="000F22EE" w:rsidRPr="003A4E0B" w:rsidRDefault="000F22EE" w:rsidP="0085554D">
      <w:pPr>
        <w:numPr>
          <w:ilvl w:val="0"/>
          <w:numId w:val="3"/>
        </w:numPr>
        <w:rPr>
          <w:color w:val="000000" w:themeColor="text1"/>
          <w:sz w:val="23"/>
          <w:szCs w:val="23"/>
        </w:rPr>
      </w:pPr>
      <w:r w:rsidRPr="003A4E0B">
        <w:rPr>
          <w:color w:val="000000" w:themeColor="text1"/>
          <w:sz w:val="23"/>
          <w:szCs w:val="23"/>
        </w:rPr>
        <w:t xml:space="preserve">Quantum Design MPMSXL – 5T </w:t>
      </w:r>
      <w:proofErr w:type="spellStart"/>
      <w:r w:rsidRPr="003A4E0B">
        <w:rPr>
          <w:color w:val="000000" w:themeColor="text1"/>
          <w:sz w:val="23"/>
          <w:szCs w:val="23"/>
        </w:rPr>
        <w:t>supercon</w:t>
      </w:r>
      <w:proofErr w:type="spellEnd"/>
      <w:r w:rsidRPr="003A4E0B">
        <w:rPr>
          <w:color w:val="000000" w:themeColor="text1"/>
          <w:sz w:val="23"/>
          <w:szCs w:val="23"/>
        </w:rPr>
        <w:t xml:space="preserve"> with SQUID AC susceptibility, Reciprocating Sample Option (RSO) for DC field measurements, VT from 1.8 K to 400 K</w:t>
      </w:r>
    </w:p>
    <w:p w14:paraId="303864AC" w14:textId="627CCACB" w:rsidR="00366931" w:rsidRPr="003A4E0B" w:rsidRDefault="00366931" w:rsidP="0085554D">
      <w:pPr>
        <w:numPr>
          <w:ilvl w:val="0"/>
          <w:numId w:val="3"/>
        </w:numPr>
        <w:rPr>
          <w:color w:val="000000" w:themeColor="text1"/>
          <w:sz w:val="23"/>
          <w:szCs w:val="23"/>
        </w:rPr>
      </w:pPr>
      <w:r w:rsidRPr="003A4E0B">
        <w:rPr>
          <w:color w:val="000000" w:themeColor="text1"/>
          <w:sz w:val="23"/>
          <w:szCs w:val="23"/>
        </w:rPr>
        <w:t>Quantum Design Dilution Refrigerator Probe, VT to 50mK (Kate Ross, Physics)</w:t>
      </w:r>
    </w:p>
    <w:p w14:paraId="7301BFCC" w14:textId="3B97430C" w:rsidR="000F22EE" w:rsidRPr="003A4E0B" w:rsidRDefault="000F22EE" w:rsidP="0085554D">
      <w:pPr>
        <w:numPr>
          <w:ilvl w:val="0"/>
          <w:numId w:val="3"/>
        </w:numPr>
        <w:rPr>
          <w:color w:val="000000" w:themeColor="text1"/>
          <w:sz w:val="23"/>
          <w:szCs w:val="23"/>
        </w:rPr>
      </w:pPr>
      <w:r w:rsidRPr="003A4E0B">
        <w:rPr>
          <w:color w:val="000000" w:themeColor="text1"/>
          <w:sz w:val="23"/>
          <w:szCs w:val="23"/>
        </w:rPr>
        <w:t xml:space="preserve">Quantum Design </w:t>
      </w:r>
      <w:r w:rsidR="00366931" w:rsidRPr="003A4E0B">
        <w:rPr>
          <w:color w:val="000000" w:themeColor="text1"/>
          <w:sz w:val="23"/>
          <w:szCs w:val="23"/>
        </w:rPr>
        <w:t xml:space="preserve">ATP-30 and </w:t>
      </w:r>
      <w:r w:rsidRPr="003A4E0B">
        <w:rPr>
          <w:color w:val="000000" w:themeColor="text1"/>
          <w:sz w:val="23"/>
          <w:szCs w:val="23"/>
        </w:rPr>
        <w:t>ATL-160 – 20 liter per day liquid helium direct recovery system</w:t>
      </w:r>
    </w:p>
    <w:p w14:paraId="4212E15A" w14:textId="1AA1DAF4" w:rsidR="00D968DC" w:rsidRPr="003A4E0B" w:rsidRDefault="00D968DC" w:rsidP="00D968DC">
      <w:pPr>
        <w:numPr>
          <w:ilvl w:val="0"/>
          <w:numId w:val="3"/>
        </w:numPr>
        <w:rPr>
          <w:color w:val="000000" w:themeColor="text1"/>
          <w:sz w:val="23"/>
          <w:szCs w:val="23"/>
        </w:rPr>
      </w:pPr>
      <w:r w:rsidRPr="003A4E0B">
        <w:rPr>
          <w:color w:val="000000" w:themeColor="text1"/>
          <w:sz w:val="23"/>
          <w:szCs w:val="23"/>
        </w:rPr>
        <w:t xml:space="preserve">Agilent Inova 400 equipped with 3mm XH CP-MAS, </w:t>
      </w:r>
      <w:r w:rsidR="00366931" w:rsidRPr="003A4E0B">
        <w:rPr>
          <w:color w:val="000000" w:themeColor="text1"/>
          <w:sz w:val="23"/>
          <w:szCs w:val="23"/>
        </w:rPr>
        <w:t>12</w:t>
      </w:r>
      <w:r w:rsidRPr="003A4E0B">
        <w:rPr>
          <w:color w:val="000000" w:themeColor="text1"/>
          <w:sz w:val="23"/>
          <w:szCs w:val="23"/>
        </w:rPr>
        <w:t>kHz rotors</w:t>
      </w:r>
    </w:p>
    <w:p w14:paraId="1A84BF03" w14:textId="77777777" w:rsidR="00266596" w:rsidRPr="003A4E0B" w:rsidRDefault="00266596" w:rsidP="00266596">
      <w:pPr>
        <w:pStyle w:val="ListParagraph"/>
        <w:numPr>
          <w:ilvl w:val="0"/>
          <w:numId w:val="3"/>
        </w:numPr>
        <w:rPr>
          <w:color w:val="000000" w:themeColor="text1"/>
          <w:sz w:val="23"/>
          <w:szCs w:val="23"/>
        </w:rPr>
      </w:pPr>
      <w:r w:rsidRPr="003A4E0B">
        <w:rPr>
          <w:color w:val="000000" w:themeColor="text1"/>
          <w:sz w:val="23"/>
          <w:szCs w:val="23"/>
        </w:rPr>
        <w:t>Bruker ELEXSYS E500 X</w:t>
      </w:r>
      <w:r w:rsidRPr="003A4E0B">
        <w:rPr>
          <w:rFonts w:ascii="Calibri" w:eastAsia="Calibri" w:hAnsi="Calibri" w:cs="Calibri"/>
          <w:color w:val="000000" w:themeColor="text1"/>
          <w:sz w:val="23"/>
          <w:szCs w:val="23"/>
        </w:rPr>
        <w:t>‐</w:t>
      </w:r>
      <w:r w:rsidRPr="003A4E0B">
        <w:rPr>
          <w:color w:val="000000" w:themeColor="text1"/>
          <w:sz w:val="23"/>
          <w:szCs w:val="23"/>
        </w:rPr>
        <w:t>Band CW EPR Spectrometer System with low temperature accessory.</w:t>
      </w:r>
    </w:p>
    <w:p w14:paraId="0C4F417B" w14:textId="578FB950" w:rsidR="00D968DC" w:rsidRPr="003A4E0B" w:rsidRDefault="00D968DC" w:rsidP="00266596">
      <w:pPr>
        <w:spacing w:before="120" w:after="120"/>
        <w:ind w:left="540"/>
        <w:rPr>
          <w:b/>
          <w:color w:val="000000" w:themeColor="text1"/>
          <w:sz w:val="23"/>
          <w:szCs w:val="23"/>
        </w:rPr>
      </w:pPr>
      <w:r w:rsidRPr="003A4E0B">
        <w:rPr>
          <w:b/>
          <w:color w:val="000000" w:themeColor="text1"/>
          <w:sz w:val="23"/>
          <w:szCs w:val="23"/>
        </w:rPr>
        <w:t>Thermal Analysis</w:t>
      </w:r>
    </w:p>
    <w:p w14:paraId="23612ADB" w14:textId="77777777" w:rsidR="00266596" w:rsidRPr="003A4E0B" w:rsidRDefault="00266596" w:rsidP="00266596">
      <w:pPr>
        <w:pStyle w:val="ListParagraph"/>
        <w:numPr>
          <w:ilvl w:val="0"/>
          <w:numId w:val="3"/>
        </w:numPr>
        <w:rPr>
          <w:color w:val="000000" w:themeColor="text1"/>
          <w:sz w:val="23"/>
          <w:szCs w:val="23"/>
        </w:rPr>
      </w:pPr>
      <w:r w:rsidRPr="003A4E0B">
        <w:rPr>
          <w:color w:val="000000" w:themeColor="text1"/>
          <w:sz w:val="23"/>
          <w:szCs w:val="23"/>
        </w:rPr>
        <w:t>TA Modulated DSC 2500 with sub-ambient accessory and multi-position sample holder.</w:t>
      </w:r>
    </w:p>
    <w:p w14:paraId="0A99DE32" w14:textId="61B5D784" w:rsidR="00266596" w:rsidRPr="003A4E0B" w:rsidRDefault="00266596" w:rsidP="00266596">
      <w:pPr>
        <w:numPr>
          <w:ilvl w:val="0"/>
          <w:numId w:val="3"/>
        </w:numPr>
        <w:rPr>
          <w:color w:val="000000" w:themeColor="text1"/>
          <w:sz w:val="23"/>
          <w:szCs w:val="23"/>
        </w:rPr>
      </w:pPr>
      <w:r w:rsidRPr="003A4E0B">
        <w:rPr>
          <w:color w:val="000000" w:themeColor="text1"/>
          <w:sz w:val="23"/>
          <w:szCs w:val="23"/>
        </w:rPr>
        <w:t>TA TGA Q500 Thermogravimetric analyzer measures thermal stability from ambient up to 900ºC.</w:t>
      </w:r>
    </w:p>
    <w:p w14:paraId="3FC523A7" w14:textId="08F5A599" w:rsidR="00D968DC" w:rsidRPr="003A4E0B" w:rsidRDefault="00D968DC" w:rsidP="00266596">
      <w:pPr>
        <w:spacing w:before="120" w:after="120"/>
        <w:ind w:left="540"/>
        <w:rPr>
          <w:b/>
          <w:color w:val="000000" w:themeColor="text1"/>
          <w:sz w:val="23"/>
          <w:szCs w:val="23"/>
        </w:rPr>
      </w:pPr>
      <w:r w:rsidRPr="003A4E0B">
        <w:rPr>
          <w:b/>
          <w:color w:val="000000" w:themeColor="text1"/>
          <w:sz w:val="23"/>
          <w:szCs w:val="23"/>
        </w:rPr>
        <w:t>X-ray Science</w:t>
      </w:r>
    </w:p>
    <w:p w14:paraId="24D62935" w14:textId="1BFA45D1" w:rsidR="000F22EE" w:rsidRPr="003A4E0B" w:rsidRDefault="003A4E0B" w:rsidP="0085554D">
      <w:pPr>
        <w:numPr>
          <w:ilvl w:val="0"/>
          <w:numId w:val="3"/>
        </w:numPr>
        <w:rPr>
          <w:color w:val="000000" w:themeColor="text1"/>
          <w:sz w:val="23"/>
          <w:szCs w:val="23"/>
        </w:rPr>
      </w:pPr>
      <w:r w:rsidRPr="003A4E0B">
        <w:rPr>
          <w:color w:val="000000" w:themeColor="text1"/>
          <w:sz w:val="23"/>
          <w:szCs w:val="23"/>
        </w:rPr>
        <w:t>PE-5800 X-ray Photoelectron Spectroscopy (XPS), also known as Electron Spectroscopy for Chemical Analysis (ESCA) with Scanning Auger Microscopy, sputter depth profiling and Ultraviolet photoelectron Spectroscopy (UPS).</w:t>
      </w:r>
    </w:p>
    <w:p w14:paraId="46F7A1B5" w14:textId="77777777" w:rsidR="000F22EE" w:rsidRPr="003A4E0B" w:rsidRDefault="000F22EE" w:rsidP="0085554D">
      <w:pPr>
        <w:numPr>
          <w:ilvl w:val="0"/>
          <w:numId w:val="3"/>
        </w:numPr>
        <w:rPr>
          <w:color w:val="000000" w:themeColor="text1"/>
          <w:sz w:val="23"/>
          <w:szCs w:val="23"/>
        </w:rPr>
      </w:pPr>
      <w:r w:rsidRPr="003A4E0B">
        <w:rPr>
          <w:color w:val="000000" w:themeColor="text1"/>
          <w:sz w:val="23"/>
          <w:szCs w:val="23"/>
        </w:rPr>
        <w:t xml:space="preserve">Bruker D-8 Discover Diffractometer with Parabolic </w:t>
      </w:r>
      <w:proofErr w:type="spellStart"/>
      <w:r w:rsidRPr="003A4E0B">
        <w:rPr>
          <w:color w:val="000000" w:themeColor="text1"/>
          <w:sz w:val="23"/>
          <w:szCs w:val="23"/>
        </w:rPr>
        <w:t>Göbel</w:t>
      </w:r>
      <w:proofErr w:type="spellEnd"/>
      <w:r w:rsidRPr="003A4E0B">
        <w:rPr>
          <w:color w:val="000000" w:themeColor="text1"/>
          <w:sz w:val="23"/>
          <w:szCs w:val="23"/>
        </w:rPr>
        <w:t xml:space="preserve"> mirror for parallel and monochromatic beam, ¼-circle Eulerian cradle, Equipped with 4-Bounce monochromator capable of HRXRD, XRR and GAXRD.</w:t>
      </w:r>
    </w:p>
    <w:p w14:paraId="7AD5E5B2" w14:textId="4F1D3AA6" w:rsidR="00014028" w:rsidRPr="003A4E0B" w:rsidRDefault="00014028" w:rsidP="0085554D">
      <w:pPr>
        <w:numPr>
          <w:ilvl w:val="0"/>
          <w:numId w:val="3"/>
        </w:numPr>
        <w:rPr>
          <w:color w:val="000000" w:themeColor="text1"/>
          <w:sz w:val="23"/>
          <w:szCs w:val="23"/>
        </w:rPr>
      </w:pPr>
      <w:r w:rsidRPr="003A4E0B">
        <w:rPr>
          <w:color w:val="000000" w:themeColor="text1"/>
          <w:sz w:val="23"/>
          <w:szCs w:val="23"/>
        </w:rPr>
        <w:t xml:space="preserve">Bruker D-8 Discover – DAVINCI with Flip-Stick sample stage, Lynx-Eye Detector, </w:t>
      </w:r>
      <w:proofErr w:type="spellStart"/>
      <w:r w:rsidRPr="003A4E0B">
        <w:rPr>
          <w:color w:val="000000" w:themeColor="text1"/>
          <w:sz w:val="23"/>
          <w:szCs w:val="23"/>
        </w:rPr>
        <w:t>Diffrac</w:t>
      </w:r>
      <w:proofErr w:type="spellEnd"/>
      <w:r w:rsidRPr="003A4E0B">
        <w:rPr>
          <w:color w:val="000000" w:themeColor="text1"/>
          <w:sz w:val="23"/>
          <w:szCs w:val="23"/>
        </w:rPr>
        <w:t>-EVA, TOPAS and other software for powder XRD, adaptable for thin film measurements</w:t>
      </w:r>
    </w:p>
    <w:p w14:paraId="7BB7A40B" w14:textId="0E96F3D5" w:rsidR="00014028" w:rsidRPr="003A4E0B" w:rsidRDefault="00014028" w:rsidP="0085554D">
      <w:pPr>
        <w:numPr>
          <w:ilvl w:val="0"/>
          <w:numId w:val="3"/>
        </w:numPr>
        <w:rPr>
          <w:color w:val="000000" w:themeColor="text1"/>
          <w:sz w:val="23"/>
          <w:szCs w:val="23"/>
        </w:rPr>
      </w:pPr>
      <w:r w:rsidRPr="003A4E0B">
        <w:rPr>
          <w:color w:val="000000" w:themeColor="text1"/>
          <w:sz w:val="23"/>
          <w:szCs w:val="23"/>
        </w:rPr>
        <w:t xml:space="preserve">Bruker D-8 Discover – theta-theta mode, </w:t>
      </w:r>
      <w:proofErr w:type="spellStart"/>
      <w:r w:rsidRPr="003A4E0B">
        <w:rPr>
          <w:color w:val="000000" w:themeColor="text1"/>
          <w:sz w:val="23"/>
          <w:szCs w:val="23"/>
        </w:rPr>
        <w:t>Göbel</w:t>
      </w:r>
      <w:proofErr w:type="spellEnd"/>
      <w:r w:rsidRPr="003A4E0B">
        <w:rPr>
          <w:color w:val="000000" w:themeColor="text1"/>
          <w:sz w:val="23"/>
          <w:szCs w:val="23"/>
        </w:rPr>
        <w:t xml:space="preserve"> mirror, Cu radiation, Lynx-Eye detector upgrade</w:t>
      </w:r>
    </w:p>
    <w:p w14:paraId="10681CB7" w14:textId="77777777" w:rsidR="000F22EE" w:rsidRPr="003A4E0B" w:rsidRDefault="000F22EE" w:rsidP="0085554D">
      <w:pPr>
        <w:numPr>
          <w:ilvl w:val="0"/>
          <w:numId w:val="3"/>
        </w:numPr>
        <w:rPr>
          <w:color w:val="000000" w:themeColor="text1"/>
          <w:sz w:val="23"/>
          <w:szCs w:val="23"/>
        </w:rPr>
      </w:pPr>
      <w:r w:rsidRPr="003A4E0B">
        <w:rPr>
          <w:color w:val="000000" w:themeColor="text1"/>
          <w:sz w:val="23"/>
          <w:szCs w:val="23"/>
        </w:rPr>
        <w:t>Bruker APEXII single-crystal diffraction system.</w:t>
      </w:r>
    </w:p>
    <w:p w14:paraId="05224524" w14:textId="77777777" w:rsidR="000F22EE" w:rsidRPr="003A4E0B" w:rsidRDefault="000F22EE" w:rsidP="0085554D">
      <w:pPr>
        <w:numPr>
          <w:ilvl w:val="0"/>
          <w:numId w:val="3"/>
        </w:numPr>
        <w:rPr>
          <w:color w:val="000000" w:themeColor="text1"/>
          <w:sz w:val="23"/>
          <w:szCs w:val="23"/>
        </w:rPr>
      </w:pPr>
      <w:r w:rsidRPr="003A4E0B">
        <w:rPr>
          <w:color w:val="000000" w:themeColor="text1"/>
          <w:sz w:val="23"/>
          <w:szCs w:val="23"/>
        </w:rPr>
        <w:t>Rigaku Wide Angle X-ray Scattering (WAXS)/Small Angle X-ray Scattering (SAXS).</w:t>
      </w:r>
    </w:p>
    <w:p w14:paraId="370C35B8" w14:textId="77777777" w:rsidR="00266596" w:rsidRPr="003A4E0B" w:rsidRDefault="00266596" w:rsidP="00266596">
      <w:pPr>
        <w:pStyle w:val="ListParagraph"/>
        <w:numPr>
          <w:ilvl w:val="0"/>
          <w:numId w:val="3"/>
        </w:numPr>
        <w:rPr>
          <w:color w:val="000000" w:themeColor="text1"/>
          <w:sz w:val="23"/>
          <w:szCs w:val="23"/>
        </w:rPr>
      </w:pPr>
      <w:r w:rsidRPr="003A4E0B">
        <w:rPr>
          <w:color w:val="000000" w:themeColor="text1"/>
          <w:sz w:val="23"/>
          <w:szCs w:val="23"/>
        </w:rPr>
        <w:lastRenderedPageBreak/>
        <w:t>Bruker D8 Quest Single Crystal XRD with fixed CHI, Photon 50, sealed Mo tube, Triumph monochromator and motorized track.</w:t>
      </w:r>
    </w:p>
    <w:p w14:paraId="25FE9CEF" w14:textId="07CDBD91" w:rsidR="00613344" w:rsidRDefault="0023314E"/>
    <w:p w14:paraId="7AEE1FFD" w14:textId="0B7FAA9E" w:rsidR="00696EB4" w:rsidRDefault="00696EB4" w:rsidP="00696EB4">
      <w:pPr>
        <w:pStyle w:val="Heading2"/>
      </w:pPr>
      <w:r>
        <w:t>Staffing</w:t>
      </w:r>
    </w:p>
    <w:p w14:paraId="5EC16CA5" w14:textId="5961C13F" w:rsidR="00307C3F" w:rsidRDefault="00E34DD2">
      <w:r w:rsidRPr="00E34DD2">
        <w:rPr>
          <w:b/>
        </w:rPr>
        <w:t>Electronics Shop</w:t>
      </w:r>
      <w:r>
        <w:t xml:space="preserve"> – fully equipped and engineer-staffed with </w:t>
      </w:r>
      <w:r w:rsidR="00B94136">
        <w:t xml:space="preserve">full accreditation and </w:t>
      </w:r>
      <w:r>
        <w:t>expertise in digital, analog and RF design and troubleshooting</w:t>
      </w:r>
    </w:p>
    <w:p w14:paraId="7886C937" w14:textId="130E6FF9" w:rsidR="00E34DD2" w:rsidRDefault="00E34DD2">
      <w:r>
        <w:rPr>
          <w:b/>
        </w:rPr>
        <w:t xml:space="preserve">Staff Scientists </w:t>
      </w:r>
      <w:r>
        <w:t xml:space="preserve">– </w:t>
      </w:r>
      <w:r w:rsidR="00366931">
        <w:t>six</w:t>
      </w:r>
      <w:r>
        <w:t xml:space="preserve"> </w:t>
      </w:r>
      <w:r w:rsidR="004E2A6C">
        <w:t xml:space="preserve">full-time </w:t>
      </w:r>
      <w:r>
        <w:t>PhD scientists cover all major instruments</w:t>
      </w:r>
      <w:r w:rsidR="00366931">
        <w:t>, chemistry, engineering and life science disciplines</w:t>
      </w:r>
      <w:r>
        <w:t>, provide expertise for student training and full collaborations</w:t>
      </w:r>
      <w:r w:rsidR="00413F4F">
        <w:t xml:space="preserve"> as may be needed or desired</w:t>
      </w:r>
      <w:r>
        <w:t>.</w:t>
      </w:r>
    </w:p>
    <w:p w14:paraId="2BEA6492" w14:textId="787D8BE9" w:rsidR="004E2A6C" w:rsidRPr="003A4E0B" w:rsidRDefault="004E2A6C">
      <w:r w:rsidRPr="004E2A6C">
        <w:rPr>
          <w:b/>
        </w:rPr>
        <w:t>Post-Doctoral Research Associates</w:t>
      </w:r>
      <w:r>
        <w:t xml:space="preserve"> – one </w:t>
      </w:r>
      <w:r w:rsidR="00A52355">
        <w:t xml:space="preserve">temporary </w:t>
      </w:r>
      <w:r>
        <w:t xml:space="preserve">post-doc </w:t>
      </w:r>
      <w:r w:rsidR="00A52355">
        <w:t>assignment at</w:t>
      </w:r>
      <w:r>
        <w:t xml:space="preserve"> fifty percent </w:t>
      </w:r>
      <w:r w:rsidR="00A52355">
        <w:t xml:space="preserve">level </w:t>
      </w:r>
      <w:r>
        <w:t>to the CIF is desirable</w:t>
      </w:r>
      <w:r w:rsidR="00A52355">
        <w:t xml:space="preserve"> where need </w:t>
      </w:r>
      <w:r w:rsidR="00A52355" w:rsidRPr="003A4E0B">
        <w:t xml:space="preserve">is </w:t>
      </w:r>
      <w:proofErr w:type="gramStart"/>
      <w:r w:rsidR="003A4E0B" w:rsidRPr="003A4E0B">
        <w:t>demonstrated</w:t>
      </w:r>
      <w:proofErr w:type="gramEnd"/>
      <w:r w:rsidR="00A52355" w:rsidRPr="003A4E0B">
        <w:t xml:space="preserve"> and funding becomes available.</w:t>
      </w:r>
    </w:p>
    <w:p w14:paraId="48C2947B" w14:textId="08B43577" w:rsidR="004E2A6C" w:rsidRDefault="004E2A6C">
      <w:r w:rsidRPr="003A4E0B">
        <w:rPr>
          <w:b/>
        </w:rPr>
        <w:t>Graduate Research Assistants</w:t>
      </w:r>
      <w:r w:rsidRPr="003A4E0B">
        <w:t xml:space="preserve"> – two or three</w:t>
      </w:r>
      <w:r>
        <w:t xml:space="preserve"> graduate student teaching assistants are assigned to Life, Materials and Surface Science laboratories via collabora</w:t>
      </w:r>
      <w:bookmarkStart w:id="0" w:name="_GoBack"/>
      <w:bookmarkEnd w:id="0"/>
      <w:r>
        <w:t xml:space="preserve">tive opportunities provided by Chemistry and SAMD.  These students </w:t>
      </w:r>
      <w:r w:rsidR="00A52355">
        <w:t xml:space="preserve">receive advanced training in the instrument arts, </w:t>
      </w:r>
      <w:r>
        <w:t>are involved in all aspects of the CIF laboratory including teaching, training, assisting with class room labs and demonstrations, instrument maintenance and method development</w:t>
      </w:r>
    </w:p>
    <w:p w14:paraId="2488FE56" w14:textId="03847FB7" w:rsidR="004E2A6C" w:rsidRDefault="004E2A6C">
      <w:r w:rsidRPr="004E2A6C">
        <w:rPr>
          <w:b/>
        </w:rPr>
        <w:t>Student Interns</w:t>
      </w:r>
      <w:r>
        <w:t xml:space="preserve"> – three to five undergraduate student hourly employees</w:t>
      </w:r>
      <w:r w:rsidR="00A52355">
        <w:t xml:space="preserve"> that receive training and experience in laboratory operations.  Many of these students become very proficient in sample preparation, instrument operation and basic maintenance.</w:t>
      </w:r>
    </w:p>
    <w:p w14:paraId="3D12D1F3" w14:textId="3803406D" w:rsidR="004E2A6C" w:rsidRDefault="00A52355">
      <w:r w:rsidRPr="00A52355">
        <w:rPr>
          <w:b/>
        </w:rPr>
        <w:t>Business and Office Management</w:t>
      </w:r>
      <w:r>
        <w:t xml:space="preserve"> – the CIF is aided by the equivalent of one full-time-equivalent business and office manager, including business and cost-accounting technical expertise.</w:t>
      </w:r>
    </w:p>
    <w:p w14:paraId="6FCB5FED" w14:textId="77777777" w:rsidR="00696EB4" w:rsidRDefault="00696EB4"/>
    <w:p w14:paraId="7D83049A" w14:textId="5D105237" w:rsidR="00696EB4" w:rsidRDefault="00696EB4" w:rsidP="00696EB4">
      <w:pPr>
        <w:pStyle w:val="Heading2"/>
      </w:pPr>
      <w:r>
        <w:t>Facilities</w:t>
      </w:r>
      <w:r w:rsidR="00F043C6">
        <w:t xml:space="preserve"> Assigned to CIF</w:t>
      </w:r>
    </w:p>
    <w:p w14:paraId="342D74A1" w14:textId="77777777" w:rsidR="00E247EE" w:rsidRPr="00E247EE" w:rsidRDefault="00E247EE" w:rsidP="00696EB4">
      <w:pPr>
        <w:rPr>
          <w:b/>
        </w:rPr>
      </w:pPr>
    </w:p>
    <w:p w14:paraId="63B29B72" w14:textId="3163478C" w:rsidR="00E247EE" w:rsidRPr="00E247EE" w:rsidRDefault="00E247EE" w:rsidP="00696EB4">
      <w:pPr>
        <w:rPr>
          <w:b/>
          <w:i/>
          <w:u w:val="single"/>
        </w:rPr>
      </w:pPr>
      <w:r w:rsidRPr="00E247EE">
        <w:rPr>
          <w:b/>
          <w:i/>
          <w:u w:val="single"/>
        </w:rPr>
        <w:t xml:space="preserve">Approximately </w:t>
      </w:r>
      <w:r w:rsidR="004E3608">
        <w:rPr>
          <w:b/>
          <w:i/>
          <w:u w:val="single"/>
        </w:rPr>
        <w:t>13,1</w:t>
      </w:r>
      <w:r w:rsidRPr="00E247EE">
        <w:rPr>
          <w:b/>
          <w:i/>
          <w:u w:val="single"/>
        </w:rPr>
        <w:t>00 square feet of space is assigned to the CIF</w:t>
      </w:r>
    </w:p>
    <w:p w14:paraId="2553531C" w14:textId="77777777" w:rsidR="00E247EE" w:rsidRDefault="00E247EE" w:rsidP="00696EB4">
      <w:pPr>
        <w:rPr>
          <w:b/>
        </w:rPr>
      </w:pPr>
    </w:p>
    <w:p w14:paraId="23F6B539" w14:textId="6A74801C" w:rsidR="003614AF" w:rsidRDefault="00F043C6" w:rsidP="00696EB4">
      <w:r w:rsidRPr="003614AF">
        <w:rPr>
          <w:b/>
        </w:rPr>
        <w:t>Chemistry Main Basement Laboratory</w:t>
      </w:r>
      <w:r>
        <w:t>: 6800 square feet of newly renovated space includes</w:t>
      </w:r>
      <w:r w:rsidR="003614AF">
        <w:t xml:space="preserve"> staff office space</w:t>
      </w:r>
      <w:r w:rsidR="00907910">
        <w:t xml:space="preserve">, </w:t>
      </w:r>
      <w:r w:rsidR="00952029">
        <w:t xml:space="preserve">break area (1200 </w:t>
      </w:r>
      <w:proofErr w:type="spellStart"/>
      <w:r w:rsidR="00952029">
        <w:t>sq</w:t>
      </w:r>
      <w:proofErr w:type="spellEnd"/>
      <w:r w:rsidR="00952029">
        <w:t xml:space="preserve"> ft of total)</w:t>
      </w:r>
      <w:r w:rsidR="003614AF">
        <w:t xml:space="preserve"> and investigator collaborative area, C1; </w:t>
      </w:r>
      <w:r>
        <w:t>laboratory equipment floor space</w:t>
      </w:r>
      <w:r w:rsidR="003614AF">
        <w:t xml:space="preserve"> C2B, C3, C4 and C5; 400 square foot NMR Lab, C3E; </w:t>
      </w:r>
      <w:r>
        <w:t>700 square feet of additional space for project staging</w:t>
      </w:r>
      <w:r w:rsidR="003614AF">
        <w:t>, C2;</w:t>
      </w:r>
      <w:r>
        <w:t xml:space="preserve"> </w:t>
      </w:r>
      <w:r w:rsidR="003614AF">
        <w:t>a</w:t>
      </w:r>
      <w:r>
        <w:t xml:space="preserve"> </w:t>
      </w:r>
      <w:r w:rsidR="003614AF">
        <w:t xml:space="preserve">brand new </w:t>
      </w:r>
      <w:r>
        <w:t>100 square foot</w:t>
      </w:r>
      <w:r w:rsidR="003614AF">
        <w:t xml:space="preserve"> gender neutral bathroom, C2A.</w:t>
      </w:r>
    </w:p>
    <w:p w14:paraId="7374CD71" w14:textId="10A87AA5" w:rsidR="00696EB4" w:rsidRDefault="003614AF" w:rsidP="00696EB4">
      <w:r>
        <w:t>Equipment found here includes mass spectrometers, NMRs, XRD, XPS, Magnetic Properties, Spectroscopic tools and Thermal Analysis instruments.</w:t>
      </w:r>
      <w:r w:rsidRPr="003614AF">
        <w:t xml:space="preserve"> </w:t>
      </w:r>
      <w:r>
        <w:t>Except for the other equipment areas noted below, most of the CIF instrumentation is found in this basement laboratory.</w:t>
      </w:r>
    </w:p>
    <w:p w14:paraId="1B853774" w14:textId="21AD3D1B" w:rsidR="003614AF" w:rsidRDefault="003614AF" w:rsidP="00696EB4">
      <w:r>
        <w:rPr>
          <w:b/>
        </w:rPr>
        <w:t>Chemistry High Field Basement NMR Laboratory</w:t>
      </w:r>
      <w:r>
        <w:t xml:space="preserve"> is a 400 square foot lab with a 14 Tesla narrow bore, unshielded NMR magnet and console, B2.</w:t>
      </w:r>
    </w:p>
    <w:p w14:paraId="0E0E049C" w14:textId="4D955057" w:rsidR="000928DB" w:rsidRPr="000928DB" w:rsidRDefault="000928DB" w:rsidP="00696EB4">
      <w:r>
        <w:rPr>
          <w:b/>
        </w:rPr>
        <w:t>Chemistry Electronics Shop</w:t>
      </w:r>
      <w:r>
        <w:t xml:space="preserve"> is a 600 square foot laboratory</w:t>
      </w:r>
      <w:r w:rsidR="004E3608">
        <w:t xml:space="preserve"> with equipment and materials to design, construct, troubleshoot and repair almost any electronics equipped apparatus on campus.</w:t>
      </w:r>
    </w:p>
    <w:p w14:paraId="70B6F582" w14:textId="003DE9F2" w:rsidR="003614AF" w:rsidRDefault="003614AF" w:rsidP="00696EB4">
      <w:r>
        <w:rPr>
          <w:b/>
        </w:rPr>
        <w:t>Chemistry B11</w:t>
      </w:r>
      <w:r w:rsidR="007D641D">
        <w:rPr>
          <w:b/>
        </w:rPr>
        <w:t>5 XRD Laboratory</w:t>
      </w:r>
      <w:r w:rsidR="007D641D">
        <w:t xml:space="preserve"> is a 600 square foot laboratory in the 1</w:t>
      </w:r>
      <w:r w:rsidR="007D641D" w:rsidRPr="007D641D">
        <w:rPr>
          <w:vertAlign w:val="superscript"/>
        </w:rPr>
        <w:t>st</w:t>
      </w:r>
      <w:r w:rsidR="007D641D">
        <w:t xml:space="preserve"> floor B-wing with office space.  Instruments found here include a powder XRD, a single crystal XRD and a SAXS.</w:t>
      </w:r>
    </w:p>
    <w:p w14:paraId="62449891" w14:textId="423E9F3F" w:rsidR="007D641D" w:rsidRDefault="007D641D" w:rsidP="00696EB4">
      <w:r>
        <w:rPr>
          <w:b/>
        </w:rPr>
        <w:t>Yates Hall Y101 Surface Science Laboratory</w:t>
      </w:r>
      <w:r>
        <w:t xml:space="preserve"> is a 900 square foot laboratory with vibrationally isolated floor, stray field compensation, precision temperature control, backup UPS, emergency natural gas generator that holds the TEM, the SEM, the AFM and the profilometer as well as surface preparation equipment.</w:t>
      </w:r>
    </w:p>
    <w:p w14:paraId="7770148B" w14:textId="4D7CB00F" w:rsidR="007D641D" w:rsidRPr="007D641D" w:rsidRDefault="007D641D" w:rsidP="00696EB4">
      <w:r>
        <w:rPr>
          <w:b/>
        </w:rPr>
        <w:t>Chemistry Research Building CRB-109</w:t>
      </w:r>
      <w:r>
        <w:t xml:space="preserve"> is 350 square feet of new laboratory space </w:t>
      </w:r>
      <w:r w:rsidR="00E247EE">
        <w:t xml:space="preserve">plus office </w:t>
      </w:r>
      <w:r>
        <w:t xml:space="preserve">with vibrationally isolated floor that holds two 400 MHz NMRs, </w:t>
      </w:r>
      <w:r w:rsidR="00E247EE">
        <w:t>a routine electrospray mass spectrometer and new single crystal XRD.</w:t>
      </w:r>
    </w:p>
    <w:sectPr w:rsidR="007D641D" w:rsidRPr="007D641D" w:rsidSect="00413F4F">
      <w:headerReference w:type="default" r:id="rId10"/>
      <w:footerReference w:type="default" r:id="rId11"/>
      <w:endnotePr>
        <w:numRestart w:val="eachSect"/>
      </w:endnotePr>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B446" w14:textId="77777777" w:rsidR="0023314E" w:rsidRDefault="0023314E" w:rsidP="0085554D">
      <w:r>
        <w:separator/>
      </w:r>
    </w:p>
  </w:endnote>
  <w:endnote w:type="continuationSeparator" w:id="0">
    <w:p w14:paraId="57F4E61E" w14:textId="77777777" w:rsidR="0023314E" w:rsidRDefault="0023314E" w:rsidP="008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6BE1" w14:textId="32184CF6" w:rsidR="00E34DD2" w:rsidRDefault="00263AC0" w:rsidP="00E34DD2">
    <w:pPr>
      <w:pStyle w:val="Footer"/>
      <w:jc w:val="right"/>
    </w:pPr>
    <w:r>
      <w:rPr>
        <w:noProof/>
      </w:rPr>
      <w:fldChar w:fldCharType="begin"/>
    </w:r>
    <w:r>
      <w:rPr>
        <w:noProof/>
      </w:rPr>
      <w:instrText xml:space="preserve"> FILENAME </w:instrText>
    </w:r>
    <w:r>
      <w:rPr>
        <w:noProof/>
      </w:rPr>
      <w:fldChar w:fldCharType="separate"/>
    </w:r>
    <w:r w:rsidR="00E34DD2">
      <w:rPr>
        <w:noProof/>
      </w:rPr>
      <w:t>CIF-Equipment-by-Specialty_201</w:t>
    </w:r>
    <w:r w:rsidR="0095766B">
      <w:rPr>
        <w:noProof/>
      </w:rPr>
      <w:t>8-1215</w:t>
    </w:r>
    <w:r w:rsidR="00E34DD2">
      <w:rPr>
        <w:noProof/>
      </w:rPr>
      <w:t>-01.docx</w:t>
    </w:r>
    <w:r>
      <w:rPr>
        <w:noProof/>
      </w:rPr>
      <w:fldChar w:fldCharType="end"/>
    </w:r>
    <w:r w:rsidR="00E34DD2">
      <w:t xml:space="preserve"> update on </w:t>
    </w:r>
    <w:r w:rsidR="00E34DD2">
      <w:fldChar w:fldCharType="begin"/>
    </w:r>
    <w:r w:rsidR="00E34DD2">
      <w:instrText xml:space="preserve"> DATE \@ "yyyy-MM-dd" </w:instrText>
    </w:r>
    <w:r w:rsidR="00E34DD2">
      <w:fldChar w:fldCharType="separate"/>
    </w:r>
    <w:r w:rsidR="001463BD">
      <w:rPr>
        <w:noProof/>
      </w:rPr>
      <w:t>2019-01-14</w:t>
    </w:r>
    <w:r w:rsidR="00E34D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F01C" w14:textId="77777777" w:rsidR="0023314E" w:rsidRDefault="0023314E" w:rsidP="0085554D">
      <w:r>
        <w:separator/>
      </w:r>
    </w:p>
  </w:footnote>
  <w:footnote w:type="continuationSeparator" w:id="0">
    <w:p w14:paraId="02C2EC71" w14:textId="77777777" w:rsidR="0023314E" w:rsidRDefault="0023314E" w:rsidP="0085554D">
      <w:r>
        <w:continuationSeparator/>
      </w:r>
    </w:p>
  </w:footnote>
  <w:footnote w:id="1">
    <w:p w14:paraId="75E519D8" w14:textId="7D73E61E" w:rsidR="00D968DC" w:rsidRDefault="00D968DC" w:rsidP="00D968DC">
      <w:pPr>
        <w:pStyle w:val="EndnoteText"/>
      </w:pPr>
      <w:r>
        <w:rPr>
          <w:rStyle w:val="FootnoteReference"/>
        </w:rPr>
        <w:footnoteRef/>
      </w:r>
      <w:r>
        <w:t xml:space="preserve"> </w:t>
      </w:r>
      <w:r w:rsidR="00413F4F">
        <w:t xml:space="preserve">Life, Material and Surface Science groups </w:t>
      </w:r>
      <w:proofErr w:type="spellStart"/>
      <w:r w:rsidR="00413F4F">
        <w:t>apecialties</w:t>
      </w:r>
      <w:proofErr w:type="spellEnd"/>
      <w:r w:rsidR="00413F4F">
        <w:t xml:space="preserve"> help to characterize the major focus of instruments in their respective groups.  There are obvious and substantial overlaps of instruments among the groups.</w:t>
      </w:r>
    </w:p>
    <w:p w14:paraId="2D2D2930" w14:textId="4FA7DD64" w:rsidR="00D968DC" w:rsidRDefault="00D968DC">
      <w:pPr>
        <w:pStyle w:val="FootnoteText"/>
      </w:pPr>
    </w:p>
  </w:footnote>
  <w:footnote w:id="2">
    <w:p w14:paraId="1F1A5EED" w14:textId="1027A582" w:rsidR="00D968DC" w:rsidRDefault="00D968DC" w:rsidP="00D968DC">
      <w:pPr>
        <w:pStyle w:val="EndnoteText"/>
      </w:pPr>
      <w:r>
        <w:rPr>
          <w:rStyle w:val="FootnoteReference"/>
        </w:rPr>
        <w:footnoteRef/>
      </w:r>
      <w:r>
        <w:t xml:space="preserve"> Life, Material and Surface Science groups </w:t>
      </w:r>
      <w:r w:rsidR="00366931">
        <w:t>specialists</w:t>
      </w:r>
      <w:r>
        <w:t xml:space="preserve"> help to characterize the major focus of instruments in their respective groups.  There are obvious and substantial overlaps of instruments among the groups.</w:t>
      </w:r>
    </w:p>
    <w:p w14:paraId="400AF44D" w14:textId="7A7D9EFE" w:rsidR="00D968DC" w:rsidRDefault="00D968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C75F" w14:textId="454770FA" w:rsidR="00413F4F" w:rsidRPr="00413F4F" w:rsidRDefault="00413F4F" w:rsidP="00413F4F">
    <w:pPr>
      <w:rPr>
        <w:b/>
        <w:sz w:val="28"/>
        <w:szCs w:val="28"/>
      </w:rPr>
    </w:pPr>
    <w:r w:rsidRPr="00413F4F">
      <w:rPr>
        <w:b/>
        <w:sz w:val="28"/>
        <w:szCs w:val="28"/>
      </w:rPr>
      <w:t xml:space="preserve">Central Instrument Facility (CIF) </w:t>
    </w:r>
    <w:r w:rsidR="00862B29">
      <w:rPr>
        <w:b/>
        <w:sz w:val="28"/>
        <w:szCs w:val="28"/>
      </w:rPr>
      <w:t>–</w:t>
    </w:r>
    <w:r w:rsidRPr="00413F4F">
      <w:rPr>
        <w:b/>
        <w:sz w:val="28"/>
        <w:szCs w:val="28"/>
      </w:rPr>
      <w:t xml:space="preserve"> </w:t>
    </w:r>
    <w:r w:rsidR="00862B29">
      <w:rPr>
        <w:b/>
        <w:sz w:val="28"/>
        <w:szCs w:val="28"/>
      </w:rPr>
      <w:t>Assets Include Equipment, Staff and Facilities</w:t>
    </w:r>
  </w:p>
  <w:p w14:paraId="72C04362" w14:textId="77777777" w:rsidR="00413F4F" w:rsidRDefault="0041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86A"/>
    <w:multiLevelType w:val="hybridMultilevel"/>
    <w:tmpl w:val="BDE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461A"/>
    <w:multiLevelType w:val="multilevel"/>
    <w:tmpl w:val="73EC9CA6"/>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A2902"/>
    <w:multiLevelType w:val="hybridMultilevel"/>
    <w:tmpl w:val="F498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32770"/>
    <w:multiLevelType w:val="hybridMultilevel"/>
    <w:tmpl w:val="36FA81B4"/>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EC163C5"/>
    <w:multiLevelType w:val="multilevel"/>
    <w:tmpl w:val="973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46854"/>
    <w:multiLevelType w:val="hybridMultilevel"/>
    <w:tmpl w:val="76229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62798"/>
    <w:multiLevelType w:val="hybridMultilevel"/>
    <w:tmpl w:val="C6A4F44E"/>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D920498"/>
    <w:multiLevelType w:val="hybridMultilevel"/>
    <w:tmpl w:val="DA6E2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4355CD"/>
    <w:multiLevelType w:val="hybridMultilevel"/>
    <w:tmpl w:val="B5120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EE"/>
    <w:rsid w:val="00014028"/>
    <w:rsid w:val="000679BA"/>
    <w:rsid w:val="000928DB"/>
    <w:rsid w:val="000A2027"/>
    <w:rsid w:val="000F22EE"/>
    <w:rsid w:val="001463BD"/>
    <w:rsid w:val="001835C3"/>
    <w:rsid w:val="0018477F"/>
    <w:rsid w:val="001B3219"/>
    <w:rsid w:val="0023314E"/>
    <w:rsid w:val="00263AC0"/>
    <w:rsid w:val="00266596"/>
    <w:rsid w:val="002A1DAA"/>
    <w:rsid w:val="00307C3F"/>
    <w:rsid w:val="003614AF"/>
    <w:rsid w:val="00366931"/>
    <w:rsid w:val="003A4E0B"/>
    <w:rsid w:val="00411439"/>
    <w:rsid w:val="00413F4F"/>
    <w:rsid w:val="00483953"/>
    <w:rsid w:val="004C58EF"/>
    <w:rsid w:val="004E012B"/>
    <w:rsid w:val="004E2A6C"/>
    <w:rsid w:val="004E3608"/>
    <w:rsid w:val="004F3432"/>
    <w:rsid w:val="004F72F5"/>
    <w:rsid w:val="00615D69"/>
    <w:rsid w:val="00625AAF"/>
    <w:rsid w:val="00696EB4"/>
    <w:rsid w:val="006E328B"/>
    <w:rsid w:val="00776D3C"/>
    <w:rsid w:val="007D641D"/>
    <w:rsid w:val="0085554D"/>
    <w:rsid w:val="00862B29"/>
    <w:rsid w:val="00867FE7"/>
    <w:rsid w:val="00907910"/>
    <w:rsid w:val="00937B52"/>
    <w:rsid w:val="00952029"/>
    <w:rsid w:val="0095766B"/>
    <w:rsid w:val="00976D39"/>
    <w:rsid w:val="00994D59"/>
    <w:rsid w:val="009B147A"/>
    <w:rsid w:val="00A52355"/>
    <w:rsid w:val="00A84544"/>
    <w:rsid w:val="00B94136"/>
    <w:rsid w:val="00BB413D"/>
    <w:rsid w:val="00BE249B"/>
    <w:rsid w:val="00C935A3"/>
    <w:rsid w:val="00C94E45"/>
    <w:rsid w:val="00CA4AD3"/>
    <w:rsid w:val="00CD37CB"/>
    <w:rsid w:val="00D968DC"/>
    <w:rsid w:val="00DB0CB2"/>
    <w:rsid w:val="00DC5241"/>
    <w:rsid w:val="00E247EE"/>
    <w:rsid w:val="00E34DD2"/>
    <w:rsid w:val="00E51BD1"/>
    <w:rsid w:val="00E6724E"/>
    <w:rsid w:val="00E865DB"/>
    <w:rsid w:val="00E97961"/>
    <w:rsid w:val="00EA503E"/>
    <w:rsid w:val="00F043C6"/>
    <w:rsid w:val="00FE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DB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2EE"/>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96E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6EB4"/>
    <w:pPr>
      <w:keepNext/>
      <w:keepLines/>
      <w:spacing w:before="40"/>
      <w:ind w:firstLine="36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96EB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6EB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96EB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2EE"/>
    <w:pPr>
      <w:ind w:left="720"/>
      <w:contextualSpacing/>
    </w:pPr>
  </w:style>
  <w:style w:type="character" w:styleId="CommentReference">
    <w:name w:val="annotation reference"/>
    <w:basedOn w:val="DefaultParagraphFont"/>
    <w:uiPriority w:val="99"/>
    <w:semiHidden/>
    <w:unhideWhenUsed/>
    <w:rsid w:val="00C94E45"/>
    <w:rPr>
      <w:sz w:val="18"/>
      <w:szCs w:val="18"/>
    </w:rPr>
  </w:style>
  <w:style w:type="paragraph" w:styleId="CommentText">
    <w:name w:val="annotation text"/>
    <w:basedOn w:val="Normal"/>
    <w:link w:val="CommentTextChar"/>
    <w:uiPriority w:val="99"/>
    <w:semiHidden/>
    <w:unhideWhenUsed/>
    <w:rsid w:val="00C94E45"/>
  </w:style>
  <w:style w:type="character" w:customStyle="1" w:styleId="CommentTextChar">
    <w:name w:val="Comment Text Char"/>
    <w:basedOn w:val="DefaultParagraphFont"/>
    <w:link w:val="CommentText"/>
    <w:uiPriority w:val="99"/>
    <w:semiHidden/>
    <w:rsid w:val="00C94E4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94E45"/>
    <w:rPr>
      <w:b/>
      <w:bCs/>
      <w:sz w:val="20"/>
      <w:szCs w:val="20"/>
    </w:rPr>
  </w:style>
  <w:style w:type="character" w:customStyle="1" w:styleId="CommentSubjectChar">
    <w:name w:val="Comment Subject Char"/>
    <w:basedOn w:val="CommentTextChar"/>
    <w:link w:val="CommentSubject"/>
    <w:uiPriority w:val="99"/>
    <w:semiHidden/>
    <w:rsid w:val="00C94E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4E45"/>
    <w:rPr>
      <w:rFonts w:ascii="Helvetica" w:hAnsi="Helvetica"/>
      <w:sz w:val="18"/>
      <w:szCs w:val="18"/>
    </w:rPr>
  </w:style>
  <w:style w:type="character" w:customStyle="1" w:styleId="BalloonTextChar">
    <w:name w:val="Balloon Text Char"/>
    <w:basedOn w:val="DefaultParagraphFont"/>
    <w:link w:val="BalloonText"/>
    <w:uiPriority w:val="99"/>
    <w:semiHidden/>
    <w:rsid w:val="00C94E45"/>
    <w:rPr>
      <w:rFonts w:ascii="Helvetica" w:eastAsia="Times New Roman" w:hAnsi="Helvetica" w:cs="Times New Roman"/>
      <w:sz w:val="18"/>
      <w:szCs w:val="18"/>
    </w:rPr>
  </w:style>
  <w:style w:type="paragraph" w:styleId="EndnoteText">
    <w:name w:val="endnote text"/>
    <w:basedOn w:val="Normal"/>
    <w:link w:val="EndnoteTextChar"/>
    <w:uiPriority w:val="99"/>
    <w:unhideWhenUsed/>
    <w:rsid w:val="0085554D"/>
  </w:style>
  <w:style w:type="character" w:customStyle="1" w:styleId="EndnoteTextChar">
    <w:name w:val="Endnote Text Char"/>
    <w:basedOn w:val="DefaultParagraphFont"/>
    <w:link w:val="EndnoteText"/>
    <w:uiPriority w:val="99"/>
    <w:rsid w:val="0085554D"/>
    <w:rPr>
      <w:rFonts w:ascii="Times New Roman" w:eastAsia="Times New Roman" w:hAnsi="Times New Roman" w:cs="Times New Roman"/>
    </w:rPr>
  </w:style>
  <w:style w:type="character" w:styleId="EndnoteReference">
    <w:name w:val="endnote reference"/>
    <w:basedOn w:val="DefaultParagraphFont"/>
    <w:uiPriority w:val="99"/>
    <w:unhideWhenUsed/>
    <w:rsid w:val="0085554D"/>
    <w:rPr>
      <w:vertAlign w:val="superscript"/>
    </w:rPr>
  </w:style>
  <w:style w:type="paragraph" w:styleId="FootnoteText">
    <w:name w:val="footnote text"/>
    <w:basedOn w:val="Normal"/>
    <w:link w:val="FootnoteTextChar"/>
    <w:uiPriority w:val="99"/>
    <w:unhideWhenUsed/>
    <w:rsid w:val="00D968DC"/>
  </w:style>
  <w:style w:type="character" w:customStyle="1" w:styleId="FootnoteTextChar">
    <w:name w:val="Footnote Text Char"/>
    <w:basedOn w:val="DefaultParagraphFont"/>
    <w:link w:val="FootnoteText"/>
    <w:uiPriority w:val="99"/>
    <w:rsid w:val="00D968DC"/>
    <w:rPr>
      <w:rFonts w:ascii="Times New Roman" w:eastAsia="Times New Roman" w:hAnsi="Times New Roman" w:cs="Times New Roman"/>
    </w:rPr>
  </w:style>
  <w:style w:type="character" w:styleId="FootnoteReference">
    <w:name w:val="footnote reference"/>
    <w:basedOn w:val="DefaultParagraphFont"/>
    <w:uiPriority w:val="99"/>
    <w:unhideWhenUsed/>
    <w:rsid w:val="00D968DC"/>
    <w:rPr>
      <w:vertAlign w:val="superscript"/>
    </w:rPr>
  </w:style>
  <w:style w:type="paragraph" w:styleId="Header">
    <w:name w:val="header"/>
    <w:basedOn w:val="Normal"/>
    <w:link w:val="HeaderChar"/>
    <w:uiPriority w:val="99"/>
    <w:unhideWhenUsed/>
    <w:rsid w:val="00E34DD2"/>
    <w:pPr>
      <w:tabs>
        <w:tab w:val="center" w:pos="4680"/>
        <w:tab w:val="right" w:pos="9360"/>
      </w:tabs>
    </w:pPr>
  </w:style>
  <w:style w:type="character" w:customStyle="1" w:styleId="HeaderChar">
    <w:name w:val="Header Char"/>
    <w:basedOn w:val="DefaultParagraphFont"/>
    <w:link w:val="Header"/>
    <w:uiPriority w:val="99"/>
    <w:rsid w:val="00E34DD2"/>
    <w:rPr>
      <w:rFonts w:ascii="Times New Roman" w:eastAsia="Times New Roman" w:hAnsi="Times New Roman" w:cs="Times New Roman"/>
    </w:rPr>
  </w:style>
  <w:style w:type="paragraph" w:styleId="Footer">
    <w:name w:val="footer"/>
    <w:basedOn w:val="Normal"/>
    <w:link w:val="FooterChar"/>
    <w:uiPriority w:val="99"/>
    <w:unhideWhenUsed/>
    <w:rsid w:val="00E34DD2"/>
    <w:pPr>
      <w:tabs>
        <w:tab w:val="center" w:pos="4680"/>
        <w:tab w:val="right" w:pos="9360"/>
      </w:tabs>
    </w:pPr>
  </w:style>
  <w:style w:type="character" w:customStyle="1" w:styleId="FooterChar">
    <w:name w:val="Footer Char"/>
    <w:basedOn w:val="DefaultParagraphFont"/>
    <w:link w:val="Footer"/>
    <w:uiPriority w:val="99"/>
    <w:rsid w:val="00E34DD2"/>
    <w:rPr>
      <w:rFonts w:ascii="Times New Roman" w:eastAsia="Times New Roman" w:hAnsi="Times New Roman" w:cs="Times New Roman"/>
    </w:rPr>
  </w:style>
  <w:style w:type="paragraph" w:customStyle="1" w:styleId="p1">
    <w:name w:val="p1"/>
    <w:basedOn w:val="Normal"/>
    <w:rsid w:val="00266596"/>
    <w:rPr>
      <w:rFonts w:ascii="Helvetica" w:eastAsiaTheme="minorHAnsi" w:hAnsi="Helvetica"/>
      <w:sz w:val="15"/>
      <w:szCs w:val="15"/>
    </w:rPr>
  </w:style>
  <w:style w:type="character" w:customStyle="1" w:styleId="apple-converted-space">
    <w:name w:val="apple-converted-space"/>
    <w:basedOn w:val="DefaultParagraphFont"/>
    <w:rsid w:val="00266596"/>
  </w:style>
  <w:style w:type="character" w:customStyle="1" w:styleId="Heading2Char">
    <w:name w:val="Heading 2 Char"/>
    <w:basedOn w:val="DefaultParagraphFont"/>
    <w:link w:val="Heading2"/>
    <w:uiPriority w:val="9"/>
    <w:rsid w:val="00696E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6EB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696E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96EB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96EB4"/>
    <w:rPr>
      <w:rFonts w:asciiTheme="majorHAnsi" w:eastAsiaTheme="majorEastAsia" w:hAnsiTheme="majorHAnsi" w:cstheme="majorBidi"/>
      <w:color w:val="1F4D78" w:themeColor="accent1" w:themeShade="7F"/>
    </w:rPr>
  </w:style>
  <w:style w:type="paragraph" w:styleId="Revision">
    <w:name w:val="Revision"/>
    <w:hidden/>
    <w:uiPriority w:val="99"/>
    <w:semiHidden/>
    <w:rsid w:val="001463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67715">
      <w:bodyDiv w:val="1"/>
      <w:marLeft w:val="0"/>
      <w:marRight w:val="0"/>
      <w:marTop w:val="0"/>
      <w:marBottom w:val="0"/>
      <w:divBdr>
        <w:top w:val="none" w:sz="0" w:space="0" w:color="auto"/>
        <w:left w:val="none" w:sz="0" w:space="0" w:color="auto"/>
        <w:bottom w:val="none" w:sz="0" w:space="0" w:color="auto"/>
        <w:right w:val="none" w:sz="0" w:space="0" w:color="auto"/>
      </w:divBdr>
    </w:div>
    <w:div w:id="985012381">
      <w:bodyDiv w:val="1"/>
      <w:marLeft w:val="0"/>
      <w:marRight w:val="0"/>
      <w:marTop w:val="0"/>
      <w:marBottom w:val="0"/>
      <w:divBdr>
        <w:top w:val="none" w:sz="0" w:space="0" w:color="auto"/>
        <w:left w:val="none" w:sz="0" w:space="0" w:color="auto"/>
        <w:bottom w:val="none" w:sz="0" w:space="0" w:color="auto"/>
        <w:right w:val="none" w:sz="0" w:space="0" w:color="auto"/>
      </w:divBdr>
    </w:div>
    <w:div w:id="1489902750">
      <w:bodyDiv w:val="1"/>
      <w:marLeft w:val="0"/>
      <w:marRight w:val="0"/>
      <w:marTop w:val="0"/>
      <w:marBottom w:val="0"/>
      <w:divBdr>
        <w:top w:val="none" w:sz="0" w:space="0" w:color="auto"/>
        <w:left w:val="none" w:sz="0" w:space="0" w:color="auto"/>
        <w:bottom w:val="none" w:sz="0" w:space="0" w:color="auto"/>
        <w:right w:val="none" w:sz="0" w:space="0" w:color="auto"/>
      </w:divBdr>
    </w:div>
    <w:div w:id="1707875213">
      <w:bodyDiv w:val="1"/>
      <w:marLeft w:val="0"/>
      <w:marRight w:val="0"/>
      <w:marTop w:val="0"/>
      <w:marBottom w:val="0"/>
      <w:divBdr>
        <w:top w:val="none" w:sz="0" w:space="0" w:color="auto"/>
        <w:left w:val="none" w:sz="0" w:space="0" w:color="auto"/>
        <w:bottom w:val="none" w:sz="0" w:space="0" w:color="auto"/>
        <w:right w:val="none" w:sz="0" w:space="0" w:color="auto"/>
      </w:divBdr>
      <w:divsChild>
        <w:div w:id="1575385786">
          <w:marLeft w:val="0"/>
          <w:marRight w:val="0"/>
          <w:marTop w:val="0"/>
          <w:marBottom w:val="0"/>
          <w:divBdr>
            <w:top w:val="none" w:sz="0" w:space="0" w:color="auto"/>
            <w:left w:val="none" w:sz="0" w:space="0" w:color="auto"/>
            <w:bottom w:val="none" w:sz="0" w:space="0" w:color="auto"/>
            <w:right w:val="none" w:sz="0" w:space="0" w:color="auto"/>
          </w:divBdr>
        </w:div>
      </w:divsChild>
    </w:div>
    <w:div w:id="2027097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4EE4883A9C848AA4DEA3126BEB3C8" ma:contentTypeVersion="6" ma:contentTypeDescription="Create a new document." ma:contentTypeScope="" ma:versionID="4d2fe1571092ba5d62678a46dbffad55">
  <xsd:schema xmlns:xsd="http://www.w3.org/2001/XMLSchema" xmlns:xs="http://www.w3.org/2001/XMLSchema" xmlns:p="http://schemas.microsoft.com/office/2006/metadata/properties" xmlns:ns2="e5d5a48c-f081-480e-a4da-17a645d4354d" targetNamespace="http://schemas.microsoft.com/office/2006/metadata/properties" ma:root="true" ma:fieldsID="d539bc26e3f7ad48920eddd2f480d9da" ns2:_="">
    <xsd:import namespace="e5d5a48c-f081-480e-a4da-17a645d435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5a48c-f081-480e-a4da-17a645d43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B6DC8-18FE-4E69-ADA6-5AC9DEEBF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8496D-D010-46F2-8D9A-424916AB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5a48c-f081-480e-a4da-17a645d43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DBB03-F046-4713-9ED9-35B42F9D8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Colorado State University Chemistry Central Instrum</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Rithner</dc:creator>
  <cp:keywords/>
  <dc:description/>
  <cp:lastModifiedBy>Chris Rithner</cp:lastModifiedBy>
  <cp:revision>3</cp:revision>
  <cp:lastPrinted>2016-04-14T18:42:00Z</cp:lastPrinted>
  <dcterms:created xsi:type="dcterms:W3CDTF">2019-01-14T14:45:00Z</dcterms:created>
  <dcterms:modified xsi:type="dcterms:W3CDTF">2019-01-14T14:53:00Z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0x010100DF84EE4883A9C848AA4DEA3126BEB3C8</vt:lpwstr>
  </property>
  <property fmtid="{D5CDD505-2E9C-101B-9397-08002B2CF9AE}" pid="3" name="AuthorIds_UIVersion_1536">
    <vt:lpwstr>12</vt:lpwstr>
  </property>
</Properties>
</file>